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9D67C" w14:textId="77777777" w:rsidR="0031373C" w:rsidRPr="00555BB7" w:rsidRDefault="00555BB7" w:rsidP="00555BB7">
      <w:pPr>
        <w:jc w:val="right"/>
        <w:rPr>
          <w:sz w:val="28"/>
          <w:szCs w:val="28"/>
        </w:rPr>
      </w:pPr>
      <w:r w:rsidRPr="00555BB7">
        <w:rPr>
          <w:sz w:val="28"/>
          <w:szCs w:val="28"/>
        </w:rPr>
        <w:t xml:space="preserve">Приложение </w:t>
      </w:r>
    </w:p>
    <w:p w14:paraId="13C63A00" w14:textId="77777777" w:rsidR="00555BB7" w:rsidRDefault="00555BB7" w:rsidP="0031373C">
      <w:pPr>
        <w:jc w:val="center"/>
        <w:rPr>
          <w:b/>
          <w:sz w:val="28"/>
          <w:szCs w:val="28"/>
        </w:rPr>
      </w:pPr>
    </w:p>
    <w:p w14:paraId="36ABDB81" w14:textId="77777777" w:rsidR="0031373C" w:rsidRDefault="006A78A9" w:rsidP="00313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14:paraId="7A10C4F8" w14:textId="7381E6E7" w:rsidR="0031373C" w:rsidRDefault="006A78A9" w:rsidP="00313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5372C">
        <w:rPr>
          <w:sz w:val="28"/>
          <w:szCs w:val="28"/>
        </w:rPr>
        <w:t>реализации мероприятий</w:t>
      </w:r>
      <w:r w:rsidR="00990621">
        <w:rPr>
          <w:sz w:val="28"/>
          <w:szCs w:val="28"/>
        </w:rPr>
        <w:t xml:space="preserve"> плана</w:t>
      </w:r>
      <w:r w:rsidR="00C5372C">
        <w:rPr>
          <w:sz w:val="28"/>
          <w:szCs w:val="28"/>
        </w:rPr>
        <w:t xml:space="preserve"> по противодействию коррупции в </w:t>
      </w:r>
      <w:r w:rsidR="00980B14">
        <w:rPr>
          <w:sz w:val="28"/>
          <w:szCs w:val="28"/>
        </w:rPr>
        <w:t>Санкт-Петербургско</w:t>
      </w:r>
      <w:r w:rsidR="00C5372C">
        <w:rPr>
          <w:sz w:val="28"/>
          <w:szCs w:val="28"/>
        </w:rPr>
        <w:t>м государственном бюджетного учреждении</w:t>
      </w:r>
      <w:r w:rsidR="00980B14">
        <w:rPr>
          <w:sz w:val="28"/>
          <w:szCs w:val="28"/>
        </w:rPr>
        <w:t xml:space="preserve"> «Центр олимпийской подготовки по баскетболу имени В.П. Кондрашина» </w:t>
      </w:r>
      <w:r w:rsidR="00C5372C">
        <w:rPr>
          <w:sz w:val="28"/>
          <w:szCs w:val="28"/>
        </w:rPr>
        <w:t>за</w:t>
      </w:r>
      <w:r w:rsidR="00980B14">
        <w:rPr>
          <w:sz w:val="28"/>
          <w:szCs w:val="28"/>
        </w:rPr>
        <w:t xml:space="preserve"> 202</w:t>
      </w:r>
      <w:r w:rsidR="00190E3F" w:rsidRPr="00190E3F">
        <w:rPr>
          <w:sz w:val="28"/>
          <w:szCs w:val="28"/>
        </w:rPr>
        <w:t>1</w:t>
      </w:r>
      <w:r w:rsidR="00980B14">
        <w:rPr>
          <w:sz w:val="28"/>
          <w:szCs w:val="28"/>
        </w:rPr>
        <w:t xml:space="preserve"> год</w:t>
      </w:r>
      <w:r w:rsidR="002C31C2">
        <w:rPr>
          <w:sz w:val="28"/>
          <w:szCs w:val="28"/>
        </w:rPr>
        <w:t>.</w:t>
      </w:r>
    </w:p>
    <w:p w14:paraId="70614784" w14:textId="77777777" w:rsidR="00980B14" w:rsidRDefault="00980B14" w:rsidP="0031373C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4"/>
        <w:gridCol w:w="4739"/>
        <w:gridCol w:w="2758"/>
        <w:gridCol w:w="2246"/>
        <w:gridCol w:w="4163"/>
      </w:tblGrid>
      <w:tr w:rsidR="002458CF" w14:paraId="75D1E8FC" w14:textId="77777777" w:rsidTr="00BB7904">
        <w:tc>
          <w:tcPr>
            <w:tcW w:w="654" w:type="dxa"/>
          </w:tcPr>
          <w:p w14:paraId="5F0182AB" w14:textId="77777777" w:rsidR="002458CF" w:rsidRPr="00980B14" w:rsidRDefault="002458CF" w:rsidP="0031373C">
            <w:pPr>
              <w:jc w:val="both"/>
              <w:rPr>
                <w:sz w:val="28"/>
                <w:szCs w:val="28"/>
              </w:rPr>
            </w:pPr>
            <w:r w:rsidRPr="00980B14">
              <w:rPr>
                <w:sz w:val="28"/>
                <w:szCs w:val="28"/>
              </w:rPr>
              <w:t>№ п/п</w:t>
            </w:r>
          </w:p>
        </w:tc>
        <w:tc>
          <w:tcPr>
            <w:tcW w:w="4739" w:type="dxa"/>
          </w:tcPr>
          <w:p w14:paraId="57FED3BB" w14:textId="77777777" w:rsidR="002458CF" w:rsidRPr="00980B14" w:rsidRDefault="002458CF" w:rsidP="00980B14">
            <w:pPr>
              <w:jc w:val="center"/>
              <w:rPr>
                <w:sz w:val="28"/>
                <w:szCs w:val="28"/>
              </w:rPr>
            </w:pPr>
            <w:r w:rsidRPr="00980B14">
              <w:rPr>
                <w:sz w:val="28"/>
                <w:szCs w:val="28"/>
              </w:rPr>
              <w:t>Мероприятие</w:t>
            </w:r>
          </w:p>
        </w:tc>
        <w:tc>
          <w:tcPr>
            <w:tcW w:w="2758" w:type="dxa"/>
          </w:tcPr>
          <w:p w14:paraId="660D7F34" w14:textId="77777777" w:rsidR="002458CF" w:rsidRPr="00980B14" w:rsidRDefault="002458CF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46" w:type="dxa"/>
          </w:tcPr>
          <w:p w14:paraId="2ED5D8AA" w14:textId="77777777" w:rsidR="002458CF" w:rsidRPr="00980B14" w:rsidRDefault="002458CF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4163" w:type="dxa"/>
          </w:tcPr>
          <w:p w14:paraId="5CE5C560" w14:textId="7B11A225" w:rsidR="002458CF" w:rsidRDefault="00C5372C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исполнении мероприятий</w:t>
            </w:r>
          </w:p>
        </w:tc>
      </w:tr>
      <w:tr w:rsidR="002458CF" w14:paraId="674AB613" w14:textId="77777777" w:rsidTr="00BB7904">
        <w:tc>
          <w:tcPr>
            <w:tcW w:w="654" w:type="dxa"/>
          </w:tcPr>
          <w:p w14:paraId="10E40815" w14:textId="77777777" w:rsidR="002458CF" w:rsidRPr="00980B14" w:rsidRDefault="002458CF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39" w:type="dxa"/>
          </w:tcPr>
          <w:p w14:paraId="1716BCE9" w14:textId="77777777" w:rsidR="002458CF" w:rsidRPr="00980B14" w:rsidRDefault="002458CF" w:rsidP="00980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 ходе реализации пунктов настоящего Плана в Комитет по физической культуре и спорту</w:t>
            </w:r>
          </w:p>
        </w:tc>
        <w:tc>
          <w:tcPr>
            <w:tcW w:w="2758" w:type="dxa"/>
          </w:tcPr>
          <w:p w14:paraId="5E5A01B9" w14:textId="014A7860" w:rsidR="002458CF" w:rsidRPr="00980B14" w:rsidRDefault="0013639E" w:rsidP="00136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полугодие</w:t>
            </w:r>
            <w:r w:rsidR="002458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6" w:type="dxa"/>
          </w:tcPr>
          <w:p w14:paraId="3E00F032" w14:textId="77777777" w:rsidR="002458CF" w:rsidRPr="00980B14" w:rsidRDefault="002458CF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</w:t>
            </w:r>
          </w:p>
        </w:tc>
        <w:tc>
          <w:tcPr>
            <w:tcW w:w="4163" w:type="dxa"/>
          </w:tcPr>
          <w:p w14:paraId="450B8DC6" w14:textId="16B6BD2D" w:rsidR="002458CF" w:rsidRPr="00190E3F" w:rsidRDefault="00C5372C" w:rsidP="001363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90E3F" w:rsidRPr="00190E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 </w:t>
            </w:r>
            <w:r w:rsidR="0043556C">
              <w:rPr>
                <w:sz w:val="28"/>
                <w:szCs w:val="28"/>
              </w:rPr>
              <w:t>и</w:t>
            </w:r>
            <w:r w:rsidR="009B64D8">
              <w:rPr>
                <w:sz w:val="28"/>
                <w:szCs w:val="28"/>
              </w:rPr>
              <w:t xml:space="preserve">нформация </w:t>
            </w:r>
            <w:r w:rsidR="0043556C">
              <w:rPr>
                <w:sz w:val="28"/>
                <w:szCs w:val="28"/>
              </w:rPr>
              <w:t xml:space="preserve">о ходе реализации пунктов настоящего Плана </w:t>
            </w:r>
            <w:r w:rsidR="009B64D8">
              <w:rPr>
                <w:sz w:val="28"/>
                <w:szCs w:val="28"/>
              </w:rPr>
              <w:t>предоставл</w:t>
            </w:r>
            <w:r w:rsidR="0043556C">
              <w:rPr>
                <w:sz w:val="28"/>
                <w:szCs w:val="28"/>
              </w:rPr>
              <w:t xml:space="preserve">ялась в Комитет, в соответствии со сроками, </w:t>
            </w:r>
            <w:r w:rsidR="009B64D8">
              <w:rPr>
                <w:sz w:val="28"/>
                <w:szCs w:val="28"/>
              </w:rPr>
              <w:t>нарастающим итогом</w:t>
            </w:r>
            <w:r w:rsidR="0043556C">
              <w:rPr>
                <w:sz w:val="28"/>
                <w:szCs w:val="28"/>
              </w:rPr>
              <w:t xml:space="preserve">. </w:t>
            </w:r>
            <w:r w:rsidR="00330DAC">
              <w:rPr>
                <w:sz w:val="28"/>
                <w:szCs w:val="28"/>
              </w:rPr>
              <w:t>В Комитет н</w:t>
            </w:r>
            <w:r w:rsidR="0043556C">
              <w:rPr>
                <w:sz w:val="28"/>
                <w:szCs w:val="28"/>
              </w:rPr>
              <w:t xml:space="preserve">аправлены письма </w:t>
            </w:r>
            <w:r w:rsidR="004F30F1">
              <w:rPr>
                <w:sz w:val="28"/>
                <w:szCs w:val="28"/>
              </w:rPr>
              <w:t xml:space="preserve">с отчетом </w:t>
            </w:r>
            <w:r w:rsidR="004F30F1" w:rsidRPr="0013639E">
              <w:rPr>
                <w:sz w:val="28"/>
                <w:szCs w:val="28"/>
              </w:rPr>
              <w:t xml:space="preserve">за </w:t>
            </w:r>
            <w:r w:rsidR="0013639E">
              <w:rPr>
                <w:sz w:val="28"/>
                <w:szCs w:val="28"/>
              </w:rPr>
              <w:t>1-ое полугодие от 21.06.2021 г.  № 398</w:t>
            </w:r>
            <w:r w:rsidRPr="0013639E">
              <w:rPr>
                <w:sz w:val="28"/>
                <w:szCs w:val="28"/>
              </w:rPr>
              <w:t>.</w:t>
            </w:r>
          </w:p>
        </w:tc>
      </w:tr>
      <w:tr w:rsidR="002458CF" w14:paraId="5011A791" w14:textId="77777777" w:rsidTr="00BB7904">
        <w:tc>
          <w:tcPr>
            <w:tcW w:w="654" w:type="dxa"/>
          </w:tcPr>
          <w:p w14:paraId="3837EC3E" w14:textId="77777777" w:rsidR="002458CF" w:rsidRPr="00980B14" w:rsidRDefault="002458CF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39" w:type="dxa"/>
          </w:tcPr>
          <w:p w14:paraId="546ECB3B" w14:textId="77777777" w:rsidR="002458CF" w:rsidRPr="00980B14" w:rsidRDefault="002458CF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за размещением в зданиях и помещениях, занимаемых учреждением,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работников учреждения; информации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2758" w:type="dxa"/>
          </w:tcPr>
          <w:p w14:paraId="397785ED" w14:textId="24347FCE" w:rsidR="002458CF" w:rsidRPr="00980B14" w:rsidRDefault="0013639E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 года</w:t>
            </w:r>
          </w:p>
        </w:tc>
        <w:tc>
          <w:tcPr>
            <w:tcW w:w="2246" w:type="dxa"/>
          </w:tcPr>
          <w:p w14:paraId="3959B9BA" w14:textId="77777777" w:rsidR="002458CF" w:rsidRPr="00980B14" w:rsidRDefault="002458CF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отделов</w:t>
            </w:r>
          </w:p>
        </w:tc>
        <w:tc>
          <w:tcPr>
            <w:tcW w:w="4163" w:type="dxa"/>
          </w:tcPr>
          <w:p w14:paraId="463D2360" w14:textId="69DD29F2" w:rsidR="00C5372C" w:rsidRDefault="00C5372C" w:rsidP="00C537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учреждении на постоянно</w:t>
            </w:r>
            <w:r w:rsidR="0043556C">
              <w:rPr>
                <w:sz w:val="28"/>
                <w:szCs w:val="28"/>
              </w:rPr>
              <w:t xml:space="preserve">й основе </w:t>
            </w:r>
            <w:r>
              <w:rPr>
                <w:sz w:val="28"/>
                <w:szCs w:val="28"/>
              </w:rPr>
              <w:t>осущ</w:t>
            </w:r>
            <w:r w:rsidR="007A30C4">
              <w:rPr>
                <w:sz w:val="28"/>
                <w:szCs w:val="28"/>
              </w:rPr>
              <w:t>ествлялся</w:t>
            </w:r>
            <w:r>
              <w:rPr>
                <w:sz w:val="28"/>
                <w:szCs w:val="28"/>
              </w:rPr>
              <w:t xml:space="preserve"> контроль</w:t>
            </w:r>
            <w:r w:rsidR="007A30C4">
              <w:rPr>
                <w:sz w:val="28"/>
                <w:szCs w:val="28"/>
              </w:rPr>
              <w:t xml:space="preserve"> за размещением </w:t>
            </w:r>
            <w:r w:rsidR="00D141A8">
              <w:rPr>
                <w:sz w:val="28"/>
                <w:szCs w:val="28"/>
              </w:rPr>
              <w:t>социальной рекламы, направленн</w:t>
            </w:r>
            <w:r w:rsidR="007A30C4">
              <w:rPr>
                <w:sz w:val="28"/>
                <w:szCs w:val="28"/>
              </w:rPr>
              <w:t>ой</w:t>
            </w:r>
            <w:r w:rsidR="00D141A8">
              <w:rPr>
                <w:sz w:val="28"/>
                <w:szCs w:val="28"/>
              </w:rPr>
              <w:t xml:space="preserve"> на профилактику коррупционных проявлений, а также информация об адресах, телефонах и электронных адресах, по которым граждане могут сообщить о фактах коррупции, нормативно-правовая </w:t>
            </w:r>
            <w:r w:rsidR="007A30C4">
              <w:rPr>
                <w:sz w:val="28"/>
                <w:szCs w:val="28"/>
              </w:rPr>
              <w:t>д</w:t>
            </w:r>
            <w:r w:rsidR="00D141A8">
              <w:rPr>
                <w:sz w:val="28"/>
                <w:szCs w:val="28"/>
              </w:rPr>
              <w:t xml:space="preserve">окументация федерального уровня и Санкт-Петербурга. </w:t>
            </w:r>
            <w:r w:rsidR="007A30C4">
              <w:rPr>
                <w:sz w:val="28"/>
                <w:szCs w:val="28"/>
              </w:rPr>
              <w:t xml:space="preserve">Вся вышеперечисленная </w:t>
            </w:r>
            <w:r w:rsidR="007A30C4">
              <w:rPr>
                <w:sz w:val="28"/>
                <w:szCs w:val="28"/>
              </w:rPr>
              <w:lastRenderedPageBreak/>
              <w:t>информация размещена на информационном стенде в учреждении.</w:t>
            </w:r>
          </w:p>
          <w:p w14:paraId="4236EC3D" w14:textId="2392ED43" w:rsidR="002458CF" w:rsidRDefault="002458CF" w:rsidP="007A30C4">
            <w:pPr>
              <w:jc w:val="both"/>
              <w:rPr>
                <w:sz w:val="28"/>
                <w:szCs w:val="28"/>
              </w:rPr>
            </w:pPr>
          </w:p>
        </w:tc>
      </w:tr>
      <w:tr w:rsidR="002458CF" w14:paraId="1470A629" w14:textId="77777777" w:rsidTr="00BB7904">
        <w:tc>
          <w:tcPr>
            <w:tcW w:w="654" w:type="dxa"/>
          </w:tcPr>
          <w:p w14:paraId="5056437C" w14:textId="77777777" w:rsidR="002458CF" w:rsidRPr="00980B14" w:rsidRDefault="002458CF" w:rsidP="00980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739" w:type="dxa"/>
          </w:tcPr>
          <w:p w14:paraId="1867D5C6" w14:textId="77777777" w:rsidR="002458CF" w:rsidRPr="00980B14" w:rsidRDefault="002458CF" w:rsidP="000774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общественного контроля за деятельностью учреждения по реализации </w:t>
            </w:r>
            <w:r w:rsidR="00077411">
              <w:rPr>
                <w:sz w:val="28"/>
                <w:szCs w:val="28"/>
              </w:rPr>
              <w:t>положений Федерального закона «О контрактной системе в сфере закупок товаров, работ, услуг для обеспечения государственных и муниципальных нужд» (далее Федеральный закон) (при поступлении в учреждение обращений граждан, общественных объединений или объединений юридических лиц)</w:t>
            </w:r>
          </w:p>
        </w:tc>
        <w:tc>
          <w:tcPr>
            <w:tcW w:w="2758" w:type="dxa"/>
          </w:tcPr>
          <w:p w14:paraId="6280CBB8" w14:textId="02DBB4BE" w:rsidR="002458CF" w:rsidRPr="00980B14" w:rsidRDefault="006A2B72" w:rsidP="00980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 года</w:t>
            </w:r>
          </w:p>
        </w:tc>
        <w:tc>
          <w:tcPr>
            <w:tcW w:w="2246" w:type="dxa"/>
          </w:tcPr>
          <w:p w14:paraId="021433EE" w14:textId="584CDD28" w:rsidR="002458CF" w:rsidRPr="00980B14" w:rsidRDefault="0013639E" w:rsidP="00190E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  <w:r>
              <w:rPr>
                <w:sz w:val="28"/>
                <w:szCs w:val="28"/>
              </w:rPr>
              <w:t xml:space="preserve">Главный бухгалтер –начальник </w:t>
            </w:r>
            <w:r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бух</w:t>
            </w:r>
            <w:r>
              <w:rPr>
                <w:sz w:val="28"/>
                <w:szCs w:val="28"/>
              </w:rPr>
              <w:t xml:space="preserve">галтерского </w:t>
            </w:r>
            <w:r>
              <w:rPr>
                <w:sz w:val="28"/>
                <w:szCs w:val="28"/>
              </w:rPr>
              <w:t>учета и планирования</w:t>
            </w:r>
          </w:p>
        </w:tc>
        <w:tc>
          <w:tcPr>
            <w:tcW w:w="4163" w:type="dxa"/>
          </w:tcPr>
          <w:p w14:paraId="5C18DC05" w14:textId="5AC215E8" w:rsidR="002458CF" w:rsidRDefault="007A30C4" w:rsidP="00980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5372C">
              <w:rPr>
                <w:sz w:val="28"/>
                <w:szCs w:val="28"/>
              </w:rPr>
              <w:t xml:space="preserve"> целях обеспечения общественного контроля </w:t>
            </w:r>
            <w:r>
              <w:rPr>
                <w:sz w:val="28"/>
                <w:szCs w:val="28"/>
              </w:rPr>
              <w:t xml:space="preserve">за деятельностью учреждения по реализации положений Федерального закона «О контрактной системе в сфере закупок товаров, работ, услуг для обеспечения государственных и муниципальных нужд» (далее Федеральный закон) (при поступлении в учреждение обращений граждан, общественных объединений или объединений юридических лиц) в </w:t>
            </w:r>
            <w:r w:rsidR="00C5372C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>е</w:t>
            </w:r>
            <w:r w:rsidR="00C5372C">
              <w:rPr>
                <w:sz w:val="28"/>
                <w:szCs w:val="28"/>
              </w:rPr>
              <w:t xml:space="preserve"> сайта </w:t>
            </w:r>
            <w:r>
              <w:rPr>
                <w:sz w:val="28"/>
                <w:szCs w:val="28"/>
              </w:rPr>
              <w:t xml:space="preserve">финансово-хозяйственная деятельность </w:t>
            </w:r>
            <w:r w:rsidR="00D141A8">
              <w:rPr>
                <w:sz w:val="28"/>
                <w:szCs w:val="28"/>
              </w:rPr>
              <w:t>Размещен</w:t>
            </w:r>
            <w:r>
              <w:rPr>
                <w:sz w:val="28"/>
                <w:szCs w:val="28"/>
              </w:rPr>
              <w:t>ы</w:t>
            </w:r>
            <w:r w:rsidR="00D141A8">
              <w:rPr>
                <w:sz w:val="28"/>
                <w:szCs w:val="28"/>
              </w:rPr>
              <w:t>:</w:t>
            </w:r>
          </w:p>
          <w:p w14:paraId="40BD8C40" w14:textId="04BF8C52" w:rsidR="00D141A8" w:rsidRDefault="00D141A8" w:rsidP="00980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отчет</w:t>
            </w:r>
            <w:r w:rsidR="007A30C4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о результатах деятельности Учреждения и об использовании, закрепленного за ним государственного имущества;</w:t>
            </w:r>
          </w:p>
          <w:p w14:paraId="42BA5B53" w14:textId="56CDCD52" w:rsidR="00D141A8" w:rsidRDefault="00D141A8" w:rsidP="00980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годов</w:t>
            </w:r>
            <w:r w:rsidR="007A30C4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бухгалтерск</w:t>
            </w:r>
            <w:r w:rsidR="007A30C4">
              <w:rPr>
                <w:sz w:val="28"/>
                <w:szCs w:val="28"/>
              </w:rPr>
              <w:t>ая отчетность</w:t>
            </w:r>
            <w:r>
              <w:rPr>
                <w:sz w:val="28"/>
                <w:szCs w:val="28"/>
              </w:rPr>
              <w:t>;</w:t>
            </w:r>
          </w:p>
          <w:p w14:paraId="024E6476" w14:textId="6482E801" w:rsidR="00D141A8" w:rsidRDefault="00D141A8" w:rsidP="00190E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план финансово-хозяйственной деятельности на 202</w:t>
            </w:r>
            <w:r w:rsidR="00190E3F" w:rsidRPr="00190E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2458CF" w14:paraId="341A3B80" w14:textId="77777777" w:rsidTr="00BB7904">
        <w:tc>
          <w:tcPr>
            <w:tcW w:w="654" w:type="dxa"/>
          </w:tcPr>
          <w:p w14:paraId="40A33B94" w14:textId="77777777" w:rsidR="002458CF" w:rsidRPr="00980B14" w:rsidRDefault="002458CF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739" w:type="dxa"/>
          </w:tcPr>
          <w:p w14:paraId="51316E96" w14:textId="77777777" w:rsidR="002458CF" w:rsidRPr="00980B14" w:rsidRDefault="00077411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антикоррупционной политики в сфере учета и использования государственного имущества Санкт-Петербурга, закрепленного на праве оперативного управления за учреждением, и при использовании средств бюджета Санкт-Петербурга</w:t>
            </w:r>
          </w:p>
        </w:tc>
        <w:tc>
          <w:tcPr>
            <w:tcW w:w="2758" w:type="dxa"/>
          </w:tcPr>
          <w:p w14:paraId="706C57D1" w14:textId="113DB81B" w:rsidR="002458CF" w:rsidRPr="00980B14" w:rsidRDefault="00BB7904" w:rsidP="0031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 года</w:t>
            </w:r>
          </w:p>
        </w:tc>
        <w:tc>
          <w:tcPr>
            <w:tcW w:w="2246" w:type="dxa"/>
          </w:tcPr>
          <w:p w14:paraId="0771D947" w14:textId="1017B194" w:rsidR="002458CF" w:rsidRPr="00980B14" w:rsidRDefault="00BB7904" w:rsidP="00190E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Главный бухгалтер –начальник отдела бухгалтерского учета и планирования</w:t>
            </w:r>
          </w:p>
        </w:tc>
        <w:tc>
          <w:tcPr>
            <w:tcW w:w="4163" w:type="dxa"/>
          </w:tcPr>
          <w:p w14:paraId="35A91F15" w14:textId="5E88C95E" w:rsidR="002458CF" w:rsidRDefault="00C5372C" w:rsidP="00190E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90E3F" w:rsidRPr="00190E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году </w:t>
            </w:r>
            <w:r w:rsidR="00035DFF">
              <w:rPr>
                <w:sz w:val="28"/>
                <w:szCs w:val="28"/>
              </w:rPr>
              <w:t>Государственное задание на оказание услуг (выполнение работ) и все изменения в течение года размещались на официальном сайте учреждения. Отчет о выполнении государственного задания за 20</w:t>
            </w:r>
            <w:r w:rsidR="00190E3F" w:rsidRPr="00190E3F">
              <w:rPr>
                <w:sz w:val="28"/>
                <w:szCs w:val="28"/>
              </w:rPr>
              <w:t>20</w:t>
            </w:r>
            <w:r w:rsidR="00035DFF">
              <w:rPr>
                <w:sz w:val="28"/>
                <w:szCs w:val="28"/>
              </w:rPr>
              <w:t xml:space="preserve"> год </w:t>
            </w:r>
            <w:r w:rsidR="007A30C4">
              <w:rPr>
                <w:sz w:val="28"/>
                <w:szCs w:val="28"/>
              </w:rPr>
              <w:t xml:space="preserve">так же </w:t>
            </w:r>
            <w:r w:rsidR="00035DFF">
              <w:rPr>
                <w:sz w:val="28"/>
                <w:szCs w:val="28"/>
              </w:rPr>
              <w:t>размещен на сайте учреждения</w:t>
            </w:r>
          </w:p>
        </w:tc>
      </w:tr>
      <w:tr w:rsidR="00BB7904" w14:paraId="0BEC73C0" w14:textId="77777777" w:rsidTr="00BB7904">
        <w:tc>
          <w:tcPr>
            <w:tcW w:w="654" w:type="dxa"/>
          </w:tcPr>
          <w:p w14:paraId="6D69734A" w14:textId="77777777" w:rsidR="00BB7904" w:rsidRPr="00980B14" w:rsidRDefault="00BB7904" w:rsidP="00BB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39" w:type="dxa"/>
          </w:tcPr>
          <w:p w14:paraId="0178DD44" w14:textId="77777777" w:rsidR="00BB7904" w:rsidRPr="00980B14" w:rsidRDefault="00BB7904" w:rsidP="00BB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размещение на официальном сайте учреждения в сети «Интернет» информационных материалов (пресс-релизов, сообщений и др.) о ходе реализации антикоррупционной политики в учреждении </w:t>
            </w:r>
          </w:p>
        </w:tc>
        <w:tc>
          <w:tcPr>
            <w:tcW w:w="2758" w:type="dxa"/>
          </w:tcPr>
          <w:p w14:paraId="14CD2517" w14:textId="5A314006" w:rsidR="00BB7904" w:rsidRPr="00980B14" w:rsidRDefault="00BB7904" w:rsidP="00BB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 года</w:t>
            </w:r>
          </w:p>
        </w:tc>
        <w:tc>
          <w:tcPr>
            <w:tcW w:w="2246" w:type="dxa"/>
          </w:tcPr>
          <w:p w14:paraId="1D149D5B" w14:textId="2F0BF8AB" w:rsidR="00BB7904" w:rsidRPr="00980B14" w:rsidRDefault="00BB7904" w:rsidP="00BB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лица, ответственные за профилактику коррупционных и иных правонарушений</w:t>
            </w:r>
          </w:p>
        </w:tc>
        <w:tc>
          <w:tcPr>
            <w:tcW w:w="4163" w:type="dxa"/>
          </w:tcPr>
          <w:p w14:paraId="4A0BAC0C" w14:textId="3F84458A" w:rsidR="00FE034D" w:rsidRPr="00FE034D" w:rsidRDefault="00BB7904" w:rsidP="00FE034D">
            <w:pPr>
              <w:autoSpaceDE w:val="0"/>
              <w:spacing w:line="276" w:lineRule="auto"/>
              <w:jc w:val="both"/>
              <w:rPr>
                <w:color w:val="1F1E1E"/>
                <w:sz w:val="28"/>
                <w:szCs w:val="28"/>
              </w:rPr>
            </w:pPr>
            <w:r w:rsidRPr="00FE034D">
              <w:rPr>
                <w:sz w:val="28"/>
                <w:szCs w:val="28"/>
              </w:rPr>
              <w:t>В 2021 году ежеквартально проводился мониторинг изменений действующего законодательства в области противодействия коррупции и актуализировался перечень нормативных актов, регулирующих антикоррупционную деятельность. Все изменения размещались на официальном сайте учреждения</w:t>
            </w:r>
            <w:r w:rsidR="006A2B72" w:rsidRPr="00FE034D">
              <w:rPr>
                <w:sz w:val="28"/>
                <w:szCs w:val="28"/>
              </w:rPr>
              <w:t xml:space="preserve"> </w:t>
            </w:r>
            <w:r w:rsidRPr="00FE034D">
              <w:rPr>
                <w:sz w:val="28"/>
                <w:szCs w:val="28"/>
              </w:rPr>
              <w:t xml:space="preserve">в разделе «противодействие коррупции»-«законодательство и нормативные акты». </w:t>
            </w:r>
            <w:r w:rsidRPr="00C7305F">
              <w:rPr>
                <w:sz w:val="28"/>
                <w:szCs w:val="28"/>
              </w:rPr>
              <w:t>Например размещены следующие</w:t>
            </w:r>
            <w:r w:rsidRPr="00FE034D">
              <w:rPr>
                <w:sz w:val="28"/>
                <w:szCs w:val="28"/>
              </w:rPr>
              <w:t xml:space="preserve"> документы: </w:t>
            </w:r>
            <w:hyperlink r:id="rId8" w:tgtFrame="_blank" w:history="1">
              <w:r w:rsidRPr="00FE034D">
                <w:rPr>
                  <w:rStyle w:val="af5"/>
                  <w:color w:val="auto"/>
                  <w:sz w:val="28"/>
                  <w:szCs w:val="28"/>
                  <w:u w:val="none"/>
                </w:rPr>
                <w:t>Указание Генпрокуратуры</w:t>
              </w:r>
            </w:hyperlink>
            <w:r w:rsidRPr="00FE034D">
              <w:rPr>
                <w:sz w:val="28"/>
                <w:szCs w:val="28"/>
              </w:rPr>
              <w:t xml:space="preserve"> </w:t>
            </w:r>
            <w:r w:rsidRPr="00FE034D">
              <w:rPr>
                <w:color w:val="1F1E1E"/>
                <w:sz w:val="28"/>
                <w:szCs w:val="28"/>
              </w:rPr>
              <w:t>России</w:t>
            </w:r>
            <w:r w:rsidR="00C7305F">
              <w:rPr>
                <w:color w:val="1F1E1E"/>
                <w:sz w:val="28"/>
                <w:szCs w:val="28"/>
              </w:rPr>
              <w:t xml:space="preserve"> (Перечень преступлений </w:t>
            </w:r>
            <w:r w:rsidR="00C7305F">
              <w:rPr>
                <w:color w:val="1F1E1E"/>
                <w:sz w:val="28"/>
                <w:szCs w:val="28"/>
              </w:rPr>
              <w:lastRenderedPageBreak/>
              <w:t>коррупционной направленности №23) от 2021 года;</w:t>
            </w:r>
          </w:p>
          <w:p w14:paraId="2066B9A0" w14:textId="1FEBF6FC" w:rsidR="00FE034D" w:rsidRPr="00FE034D" w:rsidRDefault="00FE034D" w:rsidP="00FE034D">
            <w:pPr>
              <w:autoSpaceDE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E034D">
              <w:rPr>
                <w:sz w:val="28"/>
                <w:szCs w:val="28"/>
                <w:lang w:eastAsia="en-US"/>
              </w:rPr>
              <w:t>- Приказ Мин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E034D">
              <w:rPr>
                <w:sz w:val="28"/>
                <w:szCs w:val="28"/>
                <w:lang w:eastAsia="en-US"/>
              </w:rPr>
              <w:t>спорта России от 16.09.2021 №708 «Об утверждении плана Министерства спорта Российской Федерации по противодействию коррупции на 2021-2024 годы»;</w:t>
            </w:r>
          </w:p>
          <w:p w14:paraId="571D3736" w14:textId="77777777" w:rsidR="00FE034D" w:rsidRPr="00FE034D" w:rsidRDefault="00FE034D" w:rsidP="00FE034D">
            <w:pPr>
              <w:suppressAutoHyphens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E034D">
              <w:rPr>
                <w:sz w:val="28"/>
                <w:szCs w:val="28"/>
                <w:lang w:eastAsia="en-US"/>
              </w:rPr>
              <w:t>- Указ Президента РФ от 16.08.2021 №478 «О Национальном плане противодействия коррупции на 2021-2024 годы»</w:t>
            </w:r>
          </w:p>
          <w:p w14:paraId="3AE55B4D" w14:textId="259C145B" w:rsidR="00BB7904" w:rsidRPr="00FE034D" w:rsidRDefault="009C1997" w:rsidP="00BB7904">
            <w:pPr>
              <w:pStyle w:val="10"/>
              <w:spacing w:before="0" w:beforeAutospacing="0" w:after="0" w:afterAutospacing="0"/>
              <w:rPr>
                <w:sz w:val="28"/>
                <w:szCs w:val="28"/>
              </w:rPr>
            </w:pPr>
            <w:r w:rsidRPr="00FE034D">
              <w:rPr>
                <w:color w:val="1F1E1E"/>
                <w:sz w:val="28"/>
                <w:szCs w:val="28"/>
              </w:rPr>
              <w:t>Постановление Правительства Санкт-Петербурга от 20.09.2021 №702 «О внесении изменений в постановление Правительства Санкт-Петербурга от 29.12.2017 №1185»</w:t>
            </w:r>
          </w:p>
        </w:tc>
      </w:tr>
      <w:tr w:rsidR="00BB7904" w14:paraId="37937F09" w14:textId="77777777" w:rsidTr="00BB7904">
        <w:tc>
          <w:tcPr>
            <w:tcW w:w="654" w:type="dxa"/>
          </w:tcPr>
          <w:p w14:paraId="09215595" w14:textId="77777777" w:rsidR="00BB7904" w:rsidRPr="00980B14" w:rsidRDefault="00BB7904" w:rsidP="00BB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739" w:type="dxa"/>
          </w:tcPr>
          <w:p w14:paraId="5EDCFDE2" w14:textId="77777777" w:rsidR="00BB7904" w:rsidRPr="00980B14" w:rsidRDefault="00BB7904" w:rsidP="00BB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 обеспечение прозрачности и социальной справедливости при организации и осуществлении материального стимулирования (премирования) работников учреждения</w:t>
            </w:r>
          </w:p>
        </w:tc>
        <w:tc>
          <w:tcPr>
            <w:tcW w:w="2758" w:type="dxa"/>
          </w:tcPr>
          <w:p w14:paraId="5F04AF40" w14:textId="0E3A046F" w:rsidR="00BB7904" w:rsidRPr="00980B14" w:rsidRDefault="00BB7904" w:rsidP="00BB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 года</w:t>
            </w:r>
          </w:p>
        </w:tc>
        <w:tc>
          <w:tcPr>
            <w:tcW w:w="2246" w:type="dxa"/>
          </w:tcPr>
          <w:p w14:paraId="51C41685" w14:textId="45E4D998" w:rsidR="00BB7904" w:rsidRPr="00980B14" w:rsidRDefault="00BB7904" w:rsidP="00BB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начальники отделов</w:t>
            </w:r>
          </w:p>
        </w:tc>
        <w:tc>
          <w:tcPr>
            <w:tcW w:w="4163" w:type="dxa"/>
          </w:tcPr>
          <w:p w14:paraId="6AA0D836" w14:textId="3EB2F8A2" w:rsidR="00BB7904" w:rsidRPr="00980B14" w:rsidRDefault="00BB7904" w:rsidP="00BB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Выплата материального стимулирования работников осуществляется в соответствии с   требованиями Положения о материальном стимулировании работников (надбавках, доплатах и иных выплатах), утвержденного приказом от 29 июня 2018 года № 42. Размер </w:t>
            </w:r>
            <w:r>
              <w:rPr>
                <w:sz w:val="28"/>
                <w:szCs w:val="28"/>
              </w:rPr>
              <w:lastRenderedPageBreak/>
              <w:t>выплат утверждался приказом директора по учреждению  на основании предложений, поступивших от заместителя директора и руководителей структурных подразделений.</w:t>
            </w:r>
          </w:p>
        </w:tc>
      </w:tr>
      <w:tr w:rsidR="00BB7904" w14:paraId="5C089127" w14:textId="77777777" w:rsidTr="00BB7904">
        <w:tc>
          <w:tcPr>
            <w:tcW w:w="654" w:type="dxa"/>
          </w:tcPr>
          <w:p w14:paraId="307D59EE" w14:textId="77777777" w:rsidR="00BB7904" w:rsidRPr="00980B14" w:rsidRDefault="00BB7904" w:rsidP="00BB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739" w:type="dxa"/>
          </w:tcPr>
          <w:p w14:paraId="53EFDB3F" w14:textId="77777777" w:rsidR="00BB7904" w:rsidRPr="00980B14" w:rsidRDefault="00BB7904" w:rsidP="00BB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 в учреждении</w:t>
            </w:r>
          </w:p>
        </w:tc>
        <w:tc>
          <w:tcPr>
            <w:tcW w:w="2758" w:type="dxa"/>
          </w:tcPr>
          <w:p w14:paraId="33BAED48" w14:textId="3EE72505" w:rsidR="00BB7904" w:rsidRPr="00980B14" w:rsidRDefault="00BB7904" w:rsidP="00BB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 года</w:t>
            </w:r>
          </w:p>
        </w:tc>
        <w:tc>
          <w:tcPr>
            <w:tcW w:w="2246" w:type="dxa"/>
          </w:tcPr>
          <w:p w14:paraId="252DC47D" w14:textId="51B4B628" w:rsidR="00BB7904" w:rsidRPr="00980B14" w:rsidRDefault="00BB7904" w:rsidP="00BB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начальники отделов</w:t>
            </w:r>
          </w:p>
        </w:tc>
        <w:tc>
          <w:tcPr>
            <w:tcW w:w="4163" w:type="dxa"/>
          </w:tcPr>
          <w:p w14:paraId="67D7C760" w14:textId="54FE6F69" w:rsidR="00BB7904" w:rsidRPr="00980B14" w:rsidRDefault="00BB7904" w:rsidP="00BB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обращения граждан и организаций, содержащих сведения о коррупции, в Учреждение не поступали. Информация доступна на официальном сайте учреждения в разделе «противодействие коррупции» - «деятельность учреждения».</w:t>
            </w:r>
          </w:p>
        </w:tc>
      </w:tr>
      <w:tr w:rsidR="00BB7904" w14:paraId="5DC36082" w14:textId="77777777" w:rsidTr="00BB7904">
        <w:tc>
          <w:tcPr>
            <w:tcW w:w="654" w:type="dxa"/>
          </w:tcPr>
          <w:p w14:paraId="4FB578DB" w14:textId="77777777" w:rsidR="00BB7904" w:rsidRPr="00980B14" w:rsidRDefault="00BB7904" w:rsidP="00BB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39" w:type="dxa"/>
          </w:tcPr>
          <w:p w14:paraId="7FEA54C7" w14:textId="77777777" w:rsidR="00BB7904" w:rsidRPr="00980B14" w:rsidRDefault="00BB7904" w:rsidP="00BB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Осуществление закупок товаров, работ, услуг в соответствии с федеральными законами от 05.04.2013 № 44 ФЗ «О контрактной системе в сфере закупок товаров, работ, услуг для обеспечения государственных и муниципальных нужд, от 18.07.2011 № 223-ФЗ «О закупках товаров, работ, услуг отдельными видами юридических услуг».</w:t>
            </w:r>
          </w:p>
        </w:tc>
        <w:tc>
          <w:tcPr>
            <w:tcW w:w="2758" w:type="dxa"/>
          </w:tcPr>
          <w:p w14:paraId="5BC353B9" w14:textId="6BD12963" w:rsidR="00BB7904" w:rsidRPr="00980B14" w:rsidRDefault="00BB7904" w:rsidP="00BB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в течение года</w:t>
            </w:r>
          </w:p>
        </w:tc>
        <w:tc>
          <w:tcPr>
            <w:tcW w:w="2246" w:type="dxa"/>
          </w:tcPr>
          <w:p w14:paraId="6F6FBCBE" w14:textId="4A1DA103" w:rsidR="00BB7904" w:rsidRPr="00980B14" w:rsidRDefault="00BB7904" w:rsidP="00BB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главный бухгалтер, экономисты</w:t>
            </w:r>
          </w:p>
        </w:tc>
        <w:tc>
          <w:tcPr>
            <w:tcW w:w="4163" w:type="dxa"/>
          </w:tcPr>
          <w:p w14:paraId="4E3D13AF" w14:textId="79CFBBD6" w:rsidR="00BB7904" w:rsidRDefault="00BB7904" w:rsidP="00BB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в учреждении проведены конкурсные процедуры, составлены заключения проведения экспертиз результатов исполнения поставок товара, выполнения работ, оказания услуг. В соответствии с действующим федеральными законами:</w:t>
            </w:r>
          </w:p>
          <w:p w14:paraId="5EA846E8" w14:textId="35B6D23C" w:rsidR="00BB7904" w:rsidRDefault="00BB7904" w:rsidP="00BB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05.04.2013 № 44 ФЗ «О контрактной системе в сфере закупок товаров, работ, услуг для обеспечения государственных и муниципальных нужд; </w:t>
            </w:r>
          </w:p>
          <w:p w14:paraId="2CA8AB61" w14:textId="54BB91A4" w:rsidR="00BB7904" w:rsidRPr="00980B14" w:rsidRDefault="00BB7904" w:rsidP="00BB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от 18.07.2011 № 223-ФЗ «О закупках товаров, работ, услуг отдельными видами юридических услуг».</w:t>
            </w:r>
          </w:p>
        </w:tc>
      </w:tr>
      <w:tr w:rsidR="00BB7904" w14:paraId="4DAEB700" w14:textId="77777777" w:rsidTr="00BB7904">
        <w:tc>
          <w:tcPr>
            <w:tcW w:w="654" w:type="dxa"/>
          </w:tcPr>
          <w:p w14:paraId="2B5A44E1" w14:textId="77777777" w:rsidR="00BB7904" w:rsidRPr="00980B14" w:rsidRDefault="00BB7904" w:rsidP="00BB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9. </w:t>
            </w:r>
          </w:p>
        </w:tc>
        <w:tc>
          <w:tcPr>
            <w:tcW w:w="4739" w:type="dxa"/>
          </w:tcPr>
          <w:p w14:paraId="4111238F" w14:textId="77777777" w:rsidR="00BB7904" w:rsidRPr="00980B14" w:rsidRDefault="00BB7904" w:rsidP="00BB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справки о доходах, расходах, об имуществе и обязательствах имущественного характера на себя и своих родственников</w:t>
            </w:r>
          </w:p>
        </w:tc>
        <w:tc>
          <w:tcPr>
            <w:tcW w:w="2758" w:type="dxa"/>
          </w:tcPr>
          <w:p w14:paraId="498E0B27" w14:textId="304136AD" w:rsidR="00BB7904" w:rsidRPr="00980B14" w:rsidRDefault="00BB7904" w:rsidP="00BB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Январь-апрель, ежегодно</w:t>
            </w:r>
          </w:p>
        </w:tc>
        <w:tc>
          <w:tcPr>
            <w:tcW w:w="2246" w:type="dxa"/>
          </w:tcPr>
          <w:p w14:paraId="694EA7B7" w14:textId="7FA736AC" w:rsidR="00BB7904" w:rsidRPr="00980B14" w:rsidRDefault="00BB7904" w:rsidP="00BB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4163" w:type="dxa"/>
          </w:tcPr>
          <w:p w14:paraId="0984FB70" w14:textId="5E8C1EBE" w:rsidR="00BB7904" w:rsidRPr="00980B14" w:rsidRDefault="00BB7904" w:rsidP="00BB7904">
            <w:pPr>
              <w:pStyle w:val="af1"/>
              <w:rPr>
                <w:sz w:val="28"/>
                <w:szCs w:val="28"/>
              </w:rPr>
            </w:pPr>
            <w:r w:rsidRPr="009B64D8">
              <w:rPr>
                <w:sz w:val="28"/>
                <w:szCs w:val="28"/>
              </w:rPr>
              <w:t xml:space="preserve">Диев. В.Ф. представил в Отдел по вопросам государственной службы и кадров Комитета сведения о своих доходах, </w:t>
            </w:r>
            <w:r w:rsidRPr="009B64D8">
              <w:rPr>
                <w:sz w:val="28"/>
                <w:szCs w:val="28"/>
              </w:rPr>
              <w:br/>
      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за период с 01 января 20</w:t>
            </w:r>
            <w:r>
              <w:rPr>
                <w:sz w:val="28"/>
                <w:szCs w:val="28"/>
              </w:rPr>
              <w:t>20</w:t>
            </w:r>
            <w:r w:rsidRPr="009B64D8">
              <w:rPr>
                <w:sz w:val="28"/>
                <w:szCs w:val="28"/>
              </w:rPr>
              <w:t xml:space="preserve"> года по 31 декабря 20</w:t>
            </w:r>
            <w:r>
              <w:rPr>
                <w:sz w:val="28"/>
                <w:szCs w:val="28"/>
              </w:rPr>
              <w:t>20</w:t>
            </w:r>
            <w:r w:rsidRPr="009B64D8">
              <w:rPr>
                <w:sz w:val="28"/>
                <w:szCs w:val="28"/>
              </w:rPr>
              <w:t xml:space="preserve"> года.</w:t>
            </w:r>
          </w:p>
        </w:tc>
      </w:tr>
      <w:tr w:rsidR="00BB7904" w14:paraId="089477C1" w14:textId="77777777" w:rsidTr="00BB7904">
        <w:tc>
          <w:tcPr>
            <w:tcW w:w="654" w:type="dxa"/>
          </w:tcPr>
          <w:p w14:paraId="42AF677F" w14:textId="77777777" w:rsidR="00BB7904" w:rsidRPr="00980B14" w:rsidRDefault="00BB7904" w:rsidP="00BB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39" w:type="dxa"/>
          </w:tcPr>
          <w:p w14:paraId="5E224D93" w14:textId="77777777" w:rsidR="00BB7904" w:rsidRPr="00980B14" w:rsidRDefault="00BB7904" w:rsidP="00BB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над целевым использованием всех уровней бюджета Учреждения</w:t>
            </w:r>
          </w:p>
        </w:tc>
        <w:tc>
          <w:tcPr>
            <w:tcW w:w="2758" w:type="dxa"/>
          </w:tcPr>
          <w:p w14:paraId="6506E375" w14:textId="640104B4" w:rsidR="00BB7904" w:rsidRPr="00980B14" w:rsidRDefault="00BB7904" w:rsidP="00BB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в течение года</w:t>
            </w:r>
          </w:p>
        </w:tc>
        <w:tc>
          <w:tcPr>
            <w:tcW w:w="2246" w:type="dxa"/>
          </w:tcPr>
          <w:p w14:paraId="5450DE4A" w14:textId="46EC20B9" w:rsidR="00BB7904" w:rsidRPr="00980B14" w:rsidRDefault="00BB7904" w:rsidP="00BB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бухгалтер-начальник отдела бухгалтерского учета и планирования</w:t>
            </w:r>
          </w:p>
        </w:tc>
        <w:tc>
          <w:tcPr>
            <w:tcW w:w="4163" w:type="dxa"/>
          </w:tcPr>
          <w:p w14:paraId="3D6C8E1B" w14:textId="77777777" w:rsidR="00BB7904" w:rsidRPr="00980B14" w:rsidRDefault="00BB7904" w:rsidP="00BB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платежи учреждения по всем направлениям расходов проходят через программный комплекс АИС БП-ЭК. Платежи контролируются Комитетом и Управлением федерального казначейства по г. Санкт-Петербургу.</w:t>
            </w:r>
          </w:p>
        </w:tc>
      </w:tr>
      <w:tr w:rsidR="00BB7904" w14:paraId="3F97EA56" w14:textId="77777777" w:rsidTr="00BB7904">
        <w:tc>
          <w:tcPr>
            <w:tcW w:w="654" w:type="dxa"/>
          </w:tcPr>
          <w:p w14:paraId="42C2E7B4" w14:textId="77777777" w:rsidR="00BB7904" w:rsidRPr="00980B14" w:rsidRDefault="00BB7904" w:rsidP="00BB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39" w:type="dxa"/>
          </w:tcPr>
          <w:p w14:paraId="4A3FADE5" w14:textId="77777777" w:rsidR="00BB7904" w:rsidRPr="00980B14" w:rsidRDefault="00BB7904" w:rsidP="00BB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сотрудников</w:t>
            </w:r>
          </w:p>
        </w:tc>
        <w:tc>
          <w:tcPr>
            <w:tcW w:w="2758" w:type="dxa"/>
          </w:tcPr>
          <w:p w14:paraId="07FF0B4D" w14:textId="517025DB" w:rsidR="00BB7904" w:rsidRPr="00980B14" w:rsidRDefault="00BB7904" w:rsidP="00BB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 года</w:t>
            </w:r>
          </w:p>
        </w:tc>
        <w:tc>
          <w:tcPr>
            <w:tcW w:w="2246" w:type="dxa"/>
          </w:tcPr>
          <w:p w14:paraId="5E614C08" w14:textId="221CBD36" w:rsidR="00BB7904" w:rsidRPr="00980B14" w:rsidRDefault="00BB7904" w:rsidP="00BB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общих вопросов</w:t>
            </w:r>
          </w:p>
        </w:tc>
        <w:tc>
          <w:tcPr>
            <w:tcW w:w="4163" w:type="dxa"/>
          </w:tcPr>
          <w:p w14:paraId="0A176C06" w14:textId="6231A321" w:rsidR="00BB7904" w:rsidRPr="00980B14" w:rsidRDefault="00BB7904" w:rsidP="00BB790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Обучение сотрудников в 2021 году не проводилось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BB7904" w14:paraId="51E69048" w14:textId="77777777" w:rsidTr="00BB7904">
        <w:tc>
          <w:tcPr>
            <w:tcW w:w="654" w:type="dxa"/>
          </w:tcPr>
          <w:p w14:paraId="4205BC02" w14:textId="77777777" w:rsidR="00BB7904" w:rsidRPr="00980B14" w:rsidRDefault="00BB7904" w:rsidP="00BB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39" w:type="dxa"/>
          </w:tcPr>
          <w:p w14:paraId="710A7F9A" w14:textId="77777777" w:rsidR="00BB7904" w:rsidRPr="00980B14" w:rsidRDefault="00BB7904" w:rsidP="00BB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онлайн-конференции, проводимой Комитетом по физической культуре и спорту</w:t>
            </w:r>
          </w:p>
        </w:tc>
        <w:tc>
          <w:tcPr>
            <w:tcW w:w="2758" w:type="dxa"/>
          </w:tcPr>
          <w:p w14:paraId="3ACE1FD8" w14:textId="278379B8" w:rsidR="00BB7904" w:rsidRPr="00980B14" w:rsidRDefault="00BB7904" w:rsidP="00BB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 года</w:t>
            </w:r>
          </w:p>
        </w:tc>
        <w:tc>
          <w:tcPr>
            <w:tcW w:w="2246" w:type="dxa"/>
          </w:tcPr>
          <w:p w14:paraId="10A886B3" w14:textId="25E05D82" w:rsidR="00BB7904" w:rsidRPr="00980B14" w:rsidRDefault="00BB7904" w:rsidP="00BB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</w:t>
            </w:r>
          </w:p>
        </w:tc>
        <w:tc>
          <w:tcPr>
            <w:tcW w:w="4163" w:type="dxa"/>
          </w:tcPr>
          <w:p w14:paraId="2C4443B7" w14:textId="6A43330A" w:rsidR="00BB7904" w:rsidRPr="00980B14" w:rsidRDefault="00BB7904" w:rsidP="00A276F3">
            <w:pPr>
              <w:jc w:val="both"/>
              <w:rPr>
                <w:sz w:val="28"/>
                <w:szCs w:val="28"/>
              </w:rPr>
            </w:pPr>
            <w:r w:rsidRPr="004158AD">
              <w:rPr>
                <w:sz w:val="28"/>
                <w:szCs w:val="28"/>
              </w:rPr>
              <w:t xml:space="preserve"> </w:t>
            </w:r>
            <w:r w:rsidRPr="004158AD">
              <w:rPr>
                <w:color w:val="333333"/>
                <w:sz w:val="28"/>
                <w:szCs w:val="28"/>
                <w:shd w:val="clear" w:color="auto" w:fill="FFFFFF"/>
              </w:rPr>
              <w:t>30.09.202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1</w:t>
            </w:r>
            <w:r w:rsidR="00A276F3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4158AD">
              <w:rPr>
                <w:color w:val="333333"/>
                <w:sz w:val="28"/>
                <w:szCs w:val="28"/>
                <w:shd w:val="clear" w:color="auto" w:fill="FFFFFF"/>
              </w:rPr>
              <w:t>Комитет</w:t>
            </w:r>
            <w:r w:rsidR="00990621">
              <w:rPr>
                <w:color w:val="333333"/>
                <w:sz w:val="28"/>
                <w:szCs w:val="28"/>
                <w:shd w:val="clear" w:color="auto" w:fill="FFFFFF"/>
              </w:rPr>
              <w:t>ом</w:t>
            </w:r>
            <w:r w:rsidRPr="004158A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990621">
              <w:rPr>
                <w:color w:val="333333"/>
                <w:sz w:val="28"/>
                <w:szCs w:val="28"/>
                <w:shd w:val="clear" w:color="auto" w:fill="FFFFFF"/>
              </w:rPr>
              <w:t>проведено</w:t>
            </w:r>
            <w:r w:rsidRPr="004158AD">
              <w:rPr>
                <w:color w:val="333333"/>
                <w:sz w:val="28"/>
                <w:szCs w:val="28"/>
                <w:shd w:val="clear" w:color="auto" w:fill="FFFFFF"/>
              </w:rPr>
              <w:t xml:space="preserve"> методическое совещание - семинар </w:t>
            </w:r>
            <w:r w:rsidRPr="004158AD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(видеоконференция) для должностных лиц, назначенных ответственными за профилактику коррупционных и иных правонарушений, по вопросам противодействия</w:t>
            </w:r>
            <w:bookmarkStart w:id="0" w:name="_GoBack"/>
            <w:bookmarkEnd w:id="0"/>
            <w:r w:rsidRPr="004158AD">
              <w:rPr>
                <w:color w:val="333333"/>
                <w:sz w:val="28"/>
                <w:szCs w:val="28"/>
                <w:shd w:val="clear" w:color="auto" w:fill="FFFFFF"/>
              </w:rPr>
              <w:t xml:space="preserve"> коррупции в государственных бюджетных учреждениях и государственных автономных учреждениях, подведомственных Комитету.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В онлайн конференции приняли участие начальник отдела общих вопросов Буренков К.К., заместитель директора по спортивной работе Троицкий В.А.</w:t>
            </w:r>
          </w:p>
        </w:tc>
      </w:tr>
      <w:tr w:rsidR="00BB7904" w14:paraId="09587AEC" w14:textId="77777777" w:rsidTr="00BB7904">
        <w:tc>
          <w:tcPr>
            <w:tcW w:w="654" w:type="dxa"/>
          </w:tcPr>
          <w:p w14:paraId="1539FAF7" w14:textId="77777777" w:rsidR="00BB7904" w:rsidRPr="00980B14" w:rsidRDefault="00BB7904" w:rsidP="00BB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739" w:type="dxa"/>
          </w:tcPr>
          <w:p w14:paraId="6C5DA347" w14:textId="77777777" w:rsidR="00BB7904" w:rsidRPr="00980B14" w:rsidRDefault="00BB7904" w:rsidP="00BB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к ответственности работников учреждения, допустивших коррупционные правонарушения</w:t>
            </w:r>
          </w:p>
        </w:tc>
        <w:tc>
          <w:tcPr>
            <w:tcW w:w="2758" w:type="dxa"/>
          </w:tcPr>
          <w:p w14:paraId="5F4DDAEB" w14:textId="33396EF8" w:rsidR="00BB7904" w:rsidRPr="00980B14" w:rsidRDefault="00BB7904" w:rsidP="00BB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 года</w:t>
            </w:r>
          </w:p>
        </w:tc>
        <w:tc>
          <w:tcPr>
            <w:tcW w:w="2246" w:type="dxa"/>
          </w:tcPr>
          <w:p w14:paraId="48D45A96" w14:textId="24FD43AD" w:rsidR="00BB7904" w:rsidRPr="00980B14" w:rsidRDefault="00BB7904" w:rsidP="00BB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4163" w:type="dxa"/>
          </w:tcPr>
          <w:p w14:paraId="15A417F1" w14:textId="1F22AF00" w:rsidR="00BB7904" w:rsidRPr="0040385D" w:rsidRDefault="00BB7904" w:rsidP="00BB7904">
            <w:pPr>
              <w:pStyle w:val="af1"/>
              <w:rPr>
                <w:sz w:val="28"/>
                <w:szCs w:val="28"/>
              </w:rPr>
            </w:pPr>
            <w:r w:rsidRPr="0040385D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1</w:t>
            </w:r>
            <w:r w:rsidRPr="0040385D">
              <w:rPr>
                <w:sz w:val="28"/>
                <w:szCs w:val="28"/>
              </w:rPr>
              <w:t xml:space="preserve"> году работники Учреждения не привлекались к ответственности за совершение коррупционных правонарушений.</w:t>
            </w:r>
          </w:p>
          <w:p w14:paraId="53373E29" w14:textId="77777777" w:rsidR="00BB7904" w:rsidRPr="00980B14" w:rsidRDefault="00BB7904" w:rsidP="00BB7904">
            <w:pPr>
              <w:jc w:val="both"/>
              <w:rPr>
                <w:sz w:val="28"/>
                <w:szCs w:val="28"/>
              </w:rPr>
            </w:pPr>
          </w:p>
        </w:tc>
      </w:tr>
      <w:tr w:rsidR="00BB7904" w14:paraId="4B5E6A5F" w14:textId="77777777" w:rsidTr="00BB7904">
        <w:tc>
          <w:tcPr>
            <w:tcW w:w="654" w:type="dxa"/>
          </w:tcPr>
          <w:p w14:paraId="227062EA" w14:textId="77777777" w:rsidR="00BB7904" w:rsidRPr="00980B14" w:rsidRDefault="00BB7904" w:rsidP="00BB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739" w:type="dxa"/>
          </w:tcPr>
          <w:p w14:paraId="4C8F60CE" w14:textId="77777777" w:rsidR="00BB7904" w:rsidRPr="00980B14" w:rsidRDefault="00BB7904" w:rsidP="00BB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плановой инвентаризации</w:t>
            </w:r>
          </w:p>
        </w:tc>
        <w:tc>
          <w:tcPr>
            <w:tcW w:w="2758" w:type="dxa"/>
          </w:tcPr>
          <w:p w14:paraId="3381A8B6" w14:textId="79E2E81A" w:rsidR="00BB7904" w:rsidRPr="00980B14" w:rsidRDefault="006A2B72" w:rsidP="00BB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 года</w:t>
            </w:r>
          </w:p>
        </w:tc>
        <w:tc>
          <w:tcPr>
            <w:tcW w:w="2246" w:type="dxa"/>
          </w:tcPr>
          <w:p w14:paraId="10321AD9" w14:textId="6609AB92" w:rsidR="00BB7904" w:rsidRPr="00980B14" w:rsidRDefault="006A2B72" w:rsidP="00BB7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главный бухгалтер-начальник отдела бухгалтерского учета и планирования</w:t>
            </w:r>
          </w:p>
        </w:tc>
        <w:tc>
          <w:tcPr>
            <w:tcW w:w="4163" w:type="dxa"/>
          </w:tcPr>
          <w:p w14:paraId="6D3CAA4E" w14:textId="2B7F24F4" w:rsidR="00BB7904" w:rsidRPr="00980B14" w:rsidRDefault="00BB7904" w:rsidP="00990621">
            <w:pPr>
              <w:jc w:val="both"/>
              <w:rPr>
                <w:sz w:val="28"/>
                <w:szCs w:val="28"/>
              </w:rPr>
            </w:pPr>
            <w:r w:rsidRPr="00990621">
              <w:rPr>
                <w:sz w:val="28"/>
                <w:szCs w:val="28"/>
              </w:rPr>
              <w:t xml:space="preserve">В соответствии с приказом от </w:t>
            </w:r>
            <w:r w:rsidR="00990621" w:rsidRPr="00990621">
              <w:rPr>
                <w:sz w:val="28"/>
                <w:szCs w:val="28"/>
              </w:rPr>
              <w:t>1</w:t>
            </w:r>
            <w:r w:rsidRPr="00990621">
              <w:rPr>
                <w:sz w:val="28"/>
                <w:szCs w:val="28"/>
              </w:rPr>
              <w:t>0.1</w:t>
            </w:r>
            <w:r w:rsidR="00990621" w:rsidRPr="00990621">
              <w:rPr>
                <w:sz w:val="28"/>
                <w:szCs w:val="28"/>
              </w:rPr>
              <w:t>2</w:t>
            </w:r>
            <w:r w:rsidRPr="00990621">
              <w:rPr>
                <w:sz w:val="28"/>
                <w:szCs w:val="28"/>
              </w:rPr>
              <w:t>.202</w:t>
            </w:r>
            <w:r w:rsidR="00990621" w:rsidRPr="00990621">
              <w:rPr>
                <w:sz w:val="28"/>
                <w:szCs w:val="28"/>
              </w:rPr>
              <w:t>1 № 14</w:t>
            </w:r>
            <w:r w:rsidRPr="00990621">
              <w:rPr>
                <w:sz w:val="28"/>
                <w:szCs w:val="28"/>
              </w:rPr>
              <w:t xml:space="preserve">-а в период с </w:t>
            </w:r>
            <w:r w:rsidR="00990621" w:rsidRPr="00990621">
              <w:rPr>
                <w:sz w:val="28"/>
                <w:szCs w:val="28"/>
              </w:rPr>
              <w:t>20</w:t>
            </w:r>
            <w:r w:rsidRPr="00990621">
              <w:rPr>
                <w:sz w:val="28"/>
                <w:szCs w:val="28"/>
              </w:rPr>
              <w:t xml:space="preserve"> по 2</w:t>
            </w:r>
            <w:r w:rsidR="00990621" w:rsidRPr="00990621">
              <w:rPr>
                <w:sz w:val="28"/>
                <w:szCs w:val="28"/>
              </w:rPr>
              <w:t>7</w:t>
            </w:r>
            <w:r w:rsidRPr="00990621">
              <w:rPr>
                <w:sz w:val="28"/>
                <w:szCs w:val="28"/>
              </w:rPr>
              <w:t xml:space="preserve"> декабря 202</w:t>
            </w:r>
            <w:r w:rsidR="00990621" w:rsidRPr="00990621">
              <w:rPr>
                <w:sz w:val="28"/>
                <w:szCs w:val="28"/>
              </w:rPr>
              <w:t>1</w:t>
            </w:r>
            <w:r w:rsidRPr="00990621">
              <w:rPr>
                <w:sz w:val="28"/>
                <w:szCs w:val="28"/>
              </w:rPr>
              <w:t xml:space="preserve"> года в учреждении проводится плановая инвентаризация имущества.</w:t>
            </w:r>
            <w:r>
              <w:rPr>
                <w:sz w:val="28"/>
                <w:szCs w:val="28"/>
              </w:rPr>
              <w:t xml:space="preserve"> Инвентаризацию проводит комиссия, </w:t>
            </w:r>
            <w:r>
              <w:rPr>
                <w:sz w:val="28"/>
                <w:szCs w:val="28"/>
              </w:rPr>
              <w:lastRenderedPageBreak/>
              <w:t>утвержденная вышеуказанным приказом</w:t>
            </w:r>
            <w:r w:rsidR="00990621">
              <w:rPr>
                <w:sz w:val="28"/>
                <w:szCs w:val="28"/>
              </w:rPr>
              <w:t>.</w:t>
            </w:r>
          </w:p>
        </w:tc>
      </w:tr>
    </w:tbl>
    <w:p w14:paraId="0023980E" w14:textId="77777777" w:rsidR="00980B14" w:rsidRPr="00FD509B" w:rsidRDefault="00980B14" w:rsidP="0031373C">
      <w:pPr>
        <w:ind w:firstLine="709"/>
        <w:jc w:val="both"/>
        <w:rPr>
          <w:b/>
          <w:sz w:val="28"/>
          <w:szCs w:val="28"/>
          <w:highlight w:val="yellow"/>
        </w:rPr>
      </w:pPr>
    </w:p>
    <w:p w14:paraId="708D06E2" w14:textId="47B96B00" w:rsidR="00BD7F74" w:rsidRDefault="00BD7F74" w:rsidP="0031610E">
      <w:pPr>
        <w:ind w:firstLine="709"/>
        <w:jc w:val="both"/>
      </w:pPr>
    </w:p>
    <w:p w14:paraId="2F4AA7FB" w14:textId="5E1B1EE0" w:rsidR="00990621" w:rsidRDefault="00990621" w:rsidP="0031610E">
      <w:pPr>
        <w:ind w:firstLine="709"/>
        <w:jc w:val="both"/>
      </w:pPr>
    </w:p>
    <w:p w14:paraId="517C5748" w14:textId="2A2D522E" w:rsidR="00990621" w:rsidRDefault="00990621" w:rsidP="0031610E">
      <w:pPr>
        <w:ind w:firstLine="709"/>
        <w:jc w:val="both"/>
      </w:pPr>
    </w:p>
    <w:p w14:paraId="27B66D34" w14:textId="1C882A1A" w:rsidR="00990621" w:rsidRDefault="00990621" w:rsidP="0031610E">
      <w:pPr>
        <w:ind w:firstLine="709"/>
        <w:jc w:val="both"/>
      </w:pPr>
    </w:p>
    <w:p w14:paraId="2EC3E27D" w14:textId="2BD4B459" w:rsidR="00990621" w:rsidRDefault="00990621" w:rsidP="0031610E">
      <w:pPr>
        <w:ind w:firstLine="709"/>
        <w:jc w:val="both"/>
      </w:pPr>
    </w:p>
    <w:p w14:paraId="1A177321" w14:textId="1AC251BA" w:rsidR="00990621" w:rsidRPr="00990621" w:rsidRDefault="00990621" w:rsidP="0031610E">
      <w:pPr>
        <w:ind w:firstLine="709"/>
        <w:jc w:val="both"/>
        <w:rPr>
          <w:sz w:val="28"/>
          <w:szCs w:val="28"/>
        </w:rPr>
      </w:pPr>
      <w:r w:rsidRPr="00990621">
        <w:rPr>
          <w:sz w:val="28"/>
          <w:szCs w:val="28"/>
        </w:rPr>
        <w:t>Директор                                                                                              Диев В.Ф.</w:t>
      </w:r>
    </w:p>
    <w:sectPr w:rsidR="00990621" w:rsidRPr="00990621" w:rsidSect="00796C5B">
      <w:headerReference w:type="even" r:id="rId9"/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7CCA7" w14:textId="77777777" w:rsidR="002C66B9" w:rsidRDefault="002C66B9">
      <w:r>
        <w:separator/>
      </w:r>
    </w:p>
  </w:endnote>
  <w:endnote w:type="continuationSeparator" w:id="0">
    <w:p w14:paraId="5E7D45D0" w14:textId="77777777" w:rsidR="002C66B9" w:rsidRDefault="002C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711AE" w14:textId="77777777" w:rsidR="002C66B9" w:rsidRDefault="002C66B9">
      <w:r>
        <w:separator/>
      </w:r>
    </w:p>
  </w:footnote>
  <w:footnote w:type="continuationSeparator" w:id="0">
    <w:p w14:paraId="124C8516" w14:textId="77777777" w:rsidR="002C66B9" w:rsidRDefault="002C6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9BFF2" w14:textId="77777777" w:rsidR="00DB335C" w:rsidRDefault="00DB33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058493" w14:textId="77777777" w:rsidR="00DB335C" w:rsidRDefault="00DB33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E62"/>
    <w:multiLevelType w:val="hybridMultilevel"/>
    <w:tmpl w:val="5B868736"/>
    <w:lvl w:ilvl="0" w:tplc="4D949286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6A1B5E4B"/>
    <w:multiLevelType w:val="multilevel"/>
    <w:tmpl w:val="73CCF2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3C"/>
    <w:rsid w:val="00035DFF"/>
    <w:rsid w:val="00062BE1"/>
    <w:rsid w:val="00077411"/>
    <w:rsid w:val="0009136D"/>
    <w:rsid w:val="0009258E"/>
    <w:rsid w:val="000A6DBF"/>
    <w:rsid w:val="000C361D"/>
    <w:rsid w:val="000E6503"/>
    <w:rsid w:val="000F2F22"/>
    <w:rsid w:val="00104935"/>
    <w:rsid w:val="001324E0"/>
    <w:rsid w:val="0013639E"/>
    <w:rsid w:val="00146A96"/>
    <w:rsid w:val="00190E3F"/>
    <w:rsid w:val="001F2C90"/>
    <w:rsid w:val="00200145"/>
    <w:rsid w:val="002458CF"/>
    <w:rsid w:val="00253051"/>
    <w:rsid w:val="0026686C"/>
    <w:rsid w:val="00277D5B"/>
    <w:rsid w:val="00283E2E"/>
    <w:rsid w:val="002A0A40"/>
    <w:rsid w:val="002C22E6"/>
    <w:rsid w:val="002C31C2"/>
    <w:rsid w:val="002C5243"/>
    <w:rsid w:val="002C66B9"/>
    <w:rsid w:val="002E6761"/>
    <w:rsid w:val="0031373C"/>
    <w:rsid w:val="0031610E"/>
    <w:rsid w:val="00330DAC"/>
    <w:rsid w:val="003A6DFC"/>
    <w:rsid w:val="003B4FDF"/>
    <w:rsid w:val="0040385D"/>
    <w:rsid w:val="004158AD"/>
    <w:rsid w:val="0043556C"/>
    <w:rsid w:val="00435DD0"/>
    <w:rsid w:val="00450DB7"/>
    <w:rsid w:val="00453F2F"/>
    <w:rsid w:val="0049465B"/>
    <w:rsid w:val="004957E5"/>
    <w:rsid w:val="004A522F"/>
    <w:rsid w:val="004B088B"/>
    <w:rsid w:val="004F30F1"/>
    <w:rsid w:val="004F69D8"/>
    <w:rsid w:val="0050349D"/>
    <w:rsid w:val="00541951"/>
    <w:rsid w:val="00555BB7"/>
    <w:rsid w:val="00567C67"/>
    <w:rsid w:val="005940AD"/>
    <w:rsid w:val="006532EA"/>
    <w:rsid w:val="006A2B72"/>
    <w:rsid w:val="006A78A9"/>
    <w:rsid w:val="00725B59"/>
    <w:rsid w:val="0074101D"/>
    <w:rsid w:val="00786A6A"/>
    <w:rsid w:val="00787BC5"/>
    <w:rsid w:val="00794B76"/>
    <w:rsid w:val="00796C5B"/>
    <w:rsid w:val="007A30C4"/>
    <w:rsid w:val="007F1B18"/>
    <w:rsid w:val="00831BD0"/>
    <w:rsid w:val="008345B8"/>
    <w:rsid w:val="008C4315"/>
    <w:rsid w:val="009449DB"/>
    <w:rsid w:val="00973874"/>
    <w:rsid w:val="00980B14"/>
    <w:rsid w:val="00990621"/>
    <w:rsid w:val="009B1585"/>
    <w:rsid w:val="009B64D8"/>
    <w:rsid w:val="009C1997"/>
    <w:rsid w:val="009E7814"/>
    <w:rsid w:val="00A276F3"/>
    <w:rsid w:val="00A76B55"/>
    <w:rsid w:val="00AC7FD1"/>
    <w:rsid w:val="00B03E78"/>
    <w:rsid w:val="00B139A5"/>
    <w:rsid w:val="00B160DC"/>
    <w:rsid w:val="00B16E77"/>
    <w:rsid w:val="00BB7904"/>
    <w:rsid w:val="00BC11F4"/>
    <w:rsid w:val="00BD7F74"/>
    <w:rsid w:val="00C115B7"/>
    <w:rsid w:val="00C23D49"/>
    <w:rsid w:val="00C5372C"/>
    <w:rsid w:val="00C7305F"/>
    <w:rsid w:val="00D141A8"/>
    <w:rsid w:val="00D35DC3"/>
    <w:rsid w:val="00D4707B"/>
    <w:rsid w:val="00D5250B"/>
    <w:rsid w:val="00D775A6"/>
    <w:rsid w:val="00DA53AD"/>
    <w:rsid w:val="00DB335C"/>
    <w:rsid w:val="00DB55D5"/>
    <w:rsid w:val="00DB6715"/>
    <w:rsid w:val="00DD2D58"/>
    <w:rsid w:val="00E51B16"/>
    <w:rsid w:val="00E71449"/>
    <w:rsid w:val="00EA4AC7"/>
    <w:rsid w:val="00EE6296"/>
    <w:rsid w:val="00EF593B"/>
    <w:rsid w:val="00F054C2"/>
    <w:rsid w:val="00F70CAA"/>
    <w:rsid w:val="00FA4E10"/>
    <w:rsid w:val="00FD3C3C"/>
    <w:rsid w:val="00FE034D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94E5"/>
  <w15:docId w15:val="{BFC26BFE-6D4D-4EAA-BBDE-4FF74BC0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373C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3137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31373C"/>
  </w:style>
  <w:style w:type="paragraph" w:styleId="a6">
    <w:name w:val="List Paragraph"/>
    <w:basedOn w:val="a"/>
    <w:uiPriority w:val="34"/>
    <w:qFormat/>
    <w:rsid w:val="003137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313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Основной текст_"/>
    <w:link w:val="3"/>
    <w:rsid w:val="0031373C"/>
    <w:rPr>
      <w:sz w:val="27"/>
      <w:szCs w:val="27"/>
      <w:shd w:val="clear" w:color="auto" w:fill="FFFFFF"/>
    </w:rPr>
  </w:style>
  <w:style w:type="character" w:customStyle="1" w:styleId="1">
    <w:name w:val="Основной текст1"/>
    <w:rsid w:val="0031373C"/>
  </w:style>
  <w:style w:type="character" w:customStyle="1" w:styleId="2">
    <w:name w:val="Основной текст2"/>
    <w:rsid w:val="0031373C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3">
    <w:name w:val="Основной текст3"/>
    <w:basedOn w:val="a"/>
    <w:link w:val="a7"/>
    <w:rsid w:val="0031373C"/>
    <w:pPr>
      <w:shd w:val="clear" w:color="auto" w:fill="FFFFFF"/>
      <w:spacing w:after="90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andard">
    <w:name w:val="Standard"/>
    <w:rsid w:val="0031373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bCs/>
      <w:kern w:val="3"/>
      <w:sz w:val="24"/>
      <w:szCs w:val="24"/>
      <w:lang w:eastAsia="zh-CN"/>
    </w:rPr>
  </w:style>
  <w:style w:type="character" w:customStyle="1" w:styleId="30">
    <w:name w:val="Основной текст (3)_"/>
    <w:link w:val="31"/>
    <w:locked/>
    <w:rsid w:val="0031373C"/>
    <w:rPr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1373C"/>
    <w:pPr>
      <w:shd w:val="clear" w:color="auto" w:fill="FFFFFF"/>
      <w:spacing w:before="1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No Spacing"/>
    <w:uiPriority w:val="1"/>
    <w:qFormat/>
    <w:rsid w:val="0031373C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table" w:styleId="a9">
    <w:name w:val="Table Grid"/>
    <w:basedOn w:val="a1"/>
    <w:uiPriority w:val="39"/>
    <w:rsid w:val="00EF5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EF593B"/>
    <w:pPr>
      <w:suppressAutoHyphens/>
      <w:spacing w:line="360" w:lineRule="auto"/>
      <w:ind w:firstLine="680"/>
      <w:jc w:val="both"/>
    </w:pPr>
    <w:rPr>
      <w:rFonts w:eastAsiaTheme="minorHAnsi"/>
      <w:color w:val="000000"/>
      <w:sz w:val="28"/>
      <w:lang w:eastAsia="en-US"/>
    </w:rPr>
  </w:style>
  <w:style w:type="character" w:customStyle="1" w:styleId="ab">
    <w:name w:val="Текст Знак"/>
    <w:basedOn w:val="a0"/>
    <w:link w:val="aa"/>
    <w:rsid w:val="00EF593B"/>
    <w:rPr>
      <w:rFonts w:ascii="Times New Roman" w:hAnsi="Times New Roman" w:cs="Times New Roman"/>
      <w:color w:val="000000"/>
      <w:sz w:val="28"/>
      <w:szCs w:val="24"/>
    </w:rPr>
  </w:style>
  <w:style w:type="paragraph" w:customStyle="1" w:styleId="Default">
    <w:name w:val="Default"/>
    <w:rsid w:val="00283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16E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6E7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9E78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E7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62BE1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062BE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062B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62BE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62B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0">
    <w:name w:val="Обычный1"/>
    <w:basedOn w:val="a"/>
    <w:rsid w:val="001F2C90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semiHidden/>
    <w:unhideWhenUsed/>
    <w:rsid w:val="001F2C90"/>
    <w:rPr>
      <w:color w:val="0000FF"/>
      <w:u w:val="single"/>
    </w:rPr>
  </w:style>
  <w:style w:type="paragraph" w:customStyle="1" w:styleId="note">
    <w:name w:val="note"/>
    <w:basedOn w:val="a"/>
    <w:rsid w:val="001F2C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ketcop.spb.ru/uploads/s/t/t/e/ttex8rdo02hv/file/Guac92ML.pdf?preview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03E6EB3-825C-465C-BB1C-C8BEA296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8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Анатольевна</dc:creator>
  <cp:lastModifiedBy>Пользователь</cp:lastModifiedBy>
  <cp:revision>9</cp:revision>
  <dcterms:created xsi:type="dcterms:W3CDTF">2021-12-13T07:55:00Z</dcterms:created>
  <dcterms:modified xsi:type="dcterms:W3CDTF">2021-12-13T10:33:00Z</dcterms:modified>
</cp:coreProperties>
</file>