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1F" w:rsidRPr="00802DC1" w:rsidRDefault="0051261F" w:rsidP="0051261F">
      <w:pPr>
        <w:autoSpaceDE w:val="0"/>
        <w:autoSpaceDN w:val="0"/>
        <w:adjustRightInd w:val="0"/>
        <w:spacing w:after="0" w:line="240" w:lineRule="atLeast"/>
        <w:contextualSpacing/>
        <w:jc w:val="center"/>
        <w:outlineLvl w:val="0"/>
        <w:rPr>
          <w:rFonts w:ascii="Times New Roman" w:hAnsi="Times New Roman" w:cs="Times New Roman"/>
          <w:b/>
          <w:bCs/>
          <w:color w:val="000000" w:themeColor="text1"/>
          <w:sz w:val="28"/>
          <w:szCs w:val="28"/>
        </w:rPr>
      </w:pPr>
      <w:r w:rsidRPr="00802DC1">
        <w:rPr>
          <w:rFonts w:ascii="Times New Roman" w:hAnsi="Times New Roman" w:cs="Times New Roman"/>
          <w:b/>
          <w:bCs/>
          <w:color w:val="000000" w:themeColor="text1"/>
          <w:sz w:val="28"/>
          <w:szCs w:val="28"/>
        </w:rPr>
        <w:t>Санкт-Петербургское государственное бюджетное учреждение</w:t>
      </w:r>
    </w:p>
    <w:p w:rsidR="0051261F" w:rsidRPr="00802DC1" w:rsidRDefault="0051261F" w:rsidP="0051261F">
      <w:pPr>
        <w:autoSpaceDE w:val="0"/>
        <w:autoSpaceDN w:val="0"/>
        <w:adjustRightInd w:val="0"/>
        <w:spacing w:after="0" w:line="240" w:lineRule="atLeast"/>
        <w:contextualSpacing/>
        <w:jc w:val="center"/>
        <w:outlineLvl w:val="0"/>
        <w:rPr>
          <w:rFonts w:ascii="Times New Roman" w:hAnsi="Times New Roman" w:cs="Times New Roman"/>
          <w:b/>
          <w:bCs/>
          <w:color w:val="000000" w:themeColor="text1"/>
          <w:sz w:val="28"/>
          <w:szCs w:val="28"/>
        </w:rPr>
      </w:pPr>
      <w:r w:rsidRPr="00802DC1">
        <w:rPr>
          <w:rFonts w:ascii="Times New Roman" w:hAnsi="Times New Roman" w:cs="Times New Roman"/>
          <w:b/>
          <w:bCs/>
          <w:color w:val="000000" w:themeColor="text1"/>
          <w:sz w:val="28"/>
          <w:szCs w:val="28"/>
        </w:rPr>
        <w:t xml:space="preserve">«Центр олимпийской подготовки по баскетболу имени В. П. </w:t>
      </w:r>
      <w:proofErr w:type="spellStart"/>
      <w:r w:rsidRPr="00802DC1">
        <w:rPr>
          <w:rFonts w:ascii="Times New Roman" w:hAnsi="Times New Roman" w:cs="Times New Roman"/>
          <w:b/>
          <w:bCs/>
          <w:color w:val="000000" w:themeColor="text1"/>
          <w:sz w:val="28"/>
          <w:szCs w:val="28"/>
        </w:rPr>
        <w:t>Кондрашина</w:t>
      </w:r>
      <w:proofErr w:type="spellEnd"/>
      <w:r w:rsidRPr="00802DC1">
        <w:rPr>
          <w:rFonts w:ascii="Times New Roman" w:hAnsi="Times New Roman" w:cs="Times New Roman"/>
          <w:b/>
          <w:bCs/>
          <w:color w:val="000000" w:themeColor="text1"/>
          <w:sz w:val="28"/>
          <w:szCs w:val="28"/>
        </w:rPr>
        <w:t>»</w:t>
      </w:r>
    </w:p>
    <w:p w:rsidR="0051261F" w:rsidRPr="00802DC1" w:rsidRDefault="0051261F" w:rsidP="006401D8">
      <w:pPr>
        <w:autoSpaceDE w:val="0"/>
        <w:autoSpaceDN w:val="0"/>
        <w:adjustRightInd w:val="0"/>
        <w:spacing w:after="0" w:line="240" w:lineRule="atLeast"/>
        <w:contextualSpacing/>
        <w:jc w:val="center"/>
        <w:outlineLvl w:val="0"/>
        <w:rPr>
          <w:rFonts w:ascii="Times New Roman" w:hAnsi="Times New Roman" w:cs="Times New Roman"/>
          <w:b/>
          <w:bCs/>
          <w:color w:val="000000" w:themeColor="text1"/>
          <w:sz w:val="28"/>
          <w:szCs w:val="28"/>
        </w:rPr>
      </w:pPr>
    </w:p>
    <w:p w:rsidR="00D26BE5" w:rsidRPr="00802DC1" w:rsidRDefault="00D26BE5" w:rsidP="006401D8">
      <w:pPr>
        <w:autoSpaceDE w:val="0"/>
        <w:autoSpaceDN w:val="0"/>
        <w:adjustRightInd w:val="0"/>
        <w:spacing w:after="0" w:line="240" w:lineRule="atLeast"/>
        <w:contextualSpacing/>
        <w:jc w:val="center"/>
        <w:outlineLvl w:val="0"/>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t>ПРИКАЗ</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D26BE5" w:rsidP="006401D8">
      <w:pPr>
        <w:autoSpaceDE w:val="0"/>
        <w:autoSpaceDN w:val="0"/>
        <w:adjustRightInd w:val="0"/>
        <w:spacing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w:t>
      </w:r>
      <w:r w:rsidR="00956B84" w:rsidRPr="00802DC1">
        <w:rPr>
          <w:rFonts w:ascii="Times New Roman" w:hAnsi="Times New Roman" w:cs="Times New Roman"/>
          <w:color w:val="000000" w:themeColor="text1"/>
          <w:sz w:val="24"/>
          <w:szCs w:val="24"/>
        </w:rPr>
        <w:t>31</w:t>
      </w:r>
      <w:r w:rsidRPr="00802DC1">
        <w:rPr>
          <w:rFonts w:ascii="Times New Roman" w:hAnsi="Times New Roman" w:cs="Times New Roman"/>
          <w:color w:val="000000" w:themeColor="text1"/>
          <w:sz w:val="24"/>
          <w:szCs w:val="24"/>
        </w:rPr>
        <w:t>" декабря 201</w:t>
      </w:r>
      <w:r w:rsidR="00956B84" w:rsidRPr="00802DC1">
        <w:rPr>
          <w:rFonts w:ascii="Times New Roman" w:hAnsi="Times New Roman" w:cs="Times New Roman"/>
          <w:color w:val="000000" w:themeColor="text1"/>
          <w:sz w:val="24"/>
          <w:szCs w:val="24"/>
        </w:rPr>
        <w:t>9</w:t>
      </w:r>
      <w:r w:rsidRPr="00802DC1">
        <w:rPr>
          <w:rFonts w:ascii="Times New Roman" w:hAnsi="Times New Roman" w:cs="Times New Roman"/>
          <w:color w:val="000000" w:themeColor="text1"/>
          <w:sz w:val="24"/>
          <w:szCs w:val="24"/>
        </w:rPr>
        <w:t xml:space="preserve"> г.                      </w:t>
      </w:r>
      <w:r w:rsidR="0051261F" w:rsidRPr="00802DC1">
        <w:rPr>
          <w:rFonts w:ascii="Times New Roman" w:hAnsi="Times New Roman" w:cs="Times New Roman"/>
          <w:color w:val="000000" w:themeColor="text1"/>
          <w:sz w:val="24"/>
          <w:szCs w:val="24"/>
        </w:rPr>
        <w:tab/>
      </w:r>
      <w:r w:rsidR="0051261F" w:rsidRPr="00802DC1">
        <w:rPr>
          <w:rFonts w:ascii="Times New Roman" w:hAnsi="Times New Roman" w:cs="Times New Roman"/>
          <w:color w:val="000000" w:themeColor="text1"/>
          <w:sz w:val="24"/>
          <w:szCs w:val="24"/>
        </w:rPr>
        <w:tab/>
      </w:r>
      <w:r w:rsidR="0051261F" w:rsidRPr="00802DC1">
        <w:rPr>
          <w:rFonts w:ascii="Times New Roman" w:hAnsi="Times New Roman" w:cs="Times New Roman"/>
          <w:color w:val="000000" w:themeColor="text1"/>
          <w:sz w:val="24"/>
          <w:szCs w:val="24"/>
        </w:rPr>
        <w:tab/>
      </w:r>
      <w:r w:rsidR="0051261F" w:rsidRPr="00802DC1">
        <w:rPr>
          <w:rFonts w:ascii="Times New Roman" w:hAnsi="Times New Roman" w:cs="Times New Roman"/>
          <w:color w:val="000000" w:themeColor="text1"/>
          <w:sz w:val="24"/>
          <w:szCs w:val="24"/>
        </w:rPr>
        <w:tab/>
      </w:r>
      <w:r w:rsidR="0051261F" w:rsidRPr="00802DC1">
        <w:rPr>
          <w:rFonts w:ascii="Times New Roman" w:hAnsi="Times New Roman" w:cs="Times New Roman"/>
          <w:color w:val="000000" w:themeColor="text1"/>
          <w:sz w:val="24"/>
          <w:szCs w:val="24"/>
        </w:rPr>
        <w:tab/>
      </w:r>
      <w:r w:rsidR="0051261F" w:rsidRPr="00802DC1">
        <w:rPr>
          <w:rFonts w:ascii="Times New Roman" w:hAnsi="Times New Roman" w:cs="Times New Roman"/>
          <w:color w:val="000000" w:themeColor="text1"/>
          <w:sz w:val="24"/>
          <w:szCs w:val="24"/>
        </w:rPr>
        <w:tab/>
      </w:r>
      <w:r w:rsidR="0051261F" w:rsidRPr="00802DC1">
        <w:rPr>
          <w:rFonts w:ascii="Times New Roman" w:hAnsi="Times New Roman" w:cs="Times New Roman"/>
          <w:color w:val="000000" w:themeColor="text1"/>
          <w:sz w:val="24"/>
          <w:szCs w:val="24"/>
        </w:rPr>
        <w:tab/>
      </w:r>
      <w:r w:rsidR="0051261F" w:rsidRPr="00802DC1">
        <w:rPr>
          <w:rFonts w:ascii="Times New Roman" w:hAnsi="Times New Roman" w:cs="Times New Roman"/>
          <w:color w:val="000000" w:themeColor="text1"/>
          <w:sz w:val="24"/>
          <w:szCs w:val="24"/>
        </w:rPr>
        <w:tab/>
      </w:r>
      <w:r w:rsidR="00C86EE6" w:rsidRPr="00802DC1">
        <w:rPr>
          <w:rFonts w:ascii="Times New Roman" w:hAnsi="Times New Roman" w:cs="Times New Roman"/>
          <w:color w:val="000000" w:themeColor="text1"/>
          <w:sz w:val="24"/>
          <w:szCs w:val="24"/>
        </w:rPr>
        <w:t>№____________</w:t>
      </w:r>
      <w:r w:rsidRPr="00802DC1">
        <w:rPr>
          <w:rFonts w:ascii="Times New Roman" w:hAnsi="Times New Roman" w:cs="Times New Roman"/>
          <w:color w:val="000000" w:themeColor="text1"/>
          <w:sz w:val="24"/>
          <w:szCs w:val="24"/>
        </w:rPr>
        <w:t xml:space="preserve">                     </w:t>
      </w:r>
      <w:r w:rsidR="00B34417" w:rsidRPr="00802DC1">
        <w:rPr>
          <w:rFonts w:ascii="Times New Roman" w:hAnsi="Times New Roman" w:cs="Times New Roman"/>
          <w:color w:val="000000" w:themeColor="text1"/>
          <w:sz w:val="24"/>
          <w:szCs w:val="24"/>
        </w:rPr>
        <w:tab/>
      </w:r>
      <w:r w:rsidR="00B34417" w:rsidRPr="00802DC1">
        <w:rPr>
          <w:rFonts w:ascii="Times New Roman" w:hAnsi="Times New Roman" w:cs="Times New Roman"/>
          <w:color w:val="000000" w:themeColor="text1"/>
          <w:sz w:val="24"/>
          <w:szCs w:val="24"/>
        </w:rPr>
        <w:tab/>
      </w:r>
      <w:r w:rsidR="00B34417" w:rsidRPr="00802DC1">
        <w:rPr>
          <w:rFonts w:ascii="Times New Roman" w:hAnsi="Times New Roman" w:cs="Times New Roman"/>
          <w:color w:val="000000" w:themeColor="text1"/>
          <w:sz w:val="24"/>
          <w:szCs w:val="24"/>
        </w:rPr>
        <w:tab/>
      </w:r>
    </w:p>
    <w:p w:rsidR="00D26BE5" w:rsidRPr="00802DC1" w:rsidRDefault="00D26BE5" w:rsidP="0051261F">
      <w:pPr>
        <w:autoSpaceDE w:val="0"/>
        <w:autoSpaceDN w:val="0"/>
        <w:adjustRightInd w:val="0"/>
        <w:spacing w:after="0" w:line="240" w:lineRule="atLeast"/>
        <w:contextualSpacing/>
        <w:jc w:val="center"/>
        <w:rPr>
          <w:rFonts w:ascii="Times New Roman" w:hAnsi="Times New Roman" w:cs="Times New Roman"/>
          <w:b/>
          <w:color w:val="000000" w:themeColor="text1"/>
          <w:sz w:val="28"/>
          <w:szCs w:val="28"/>
        </w:rPr>
      </w:pPr>
      <w:r w:rsidRPr="00802DC1">
        <w:rPr>
          <w:rFonts w:ascii="Times New Roman" w:hAnsi="Times New Roman" w:cs="Times New Roman"/>
          <w:b/>
          <w:color w:val="000000" w:themeColor="text1"/>
          <w:sz w:val="28"/>
          <w:szCs w:val="28"/>
        </w:rPr>
        <w:t xml:space="preserve">г. </w:t>
      </w:r>
      <w:r w:rsidR="00B34417" w:rsidRPr="00802DC1">
        <w:rPr>
          <w:rFonts w:ascii="Times New Roman" w:hAnsi="Times New Roman" w:cs="Times New Roman"/>
          <w:b/>
          <w:color w:val="000000" w:themeColor="text1"/>
          <w:sz w:val="28"/>
          <w:szCs w:val="28"/>
        </w:rPr>
        <w:t>Санкт-Петербург</w:t>
      </w:r>
    </w:p>
    <w:p w:rsidR="0051261F" w:rsidRPr="00802DC1" w:rsidRDefault="0051261F" w:rsidP="0051261F">
      <w:pPr>
        <w:autoSpaceDE w:val="0"/>
        <w:autoSpaceDN w:val="0"/>
        <w:adjustRightInd w:val="0"/>
        <w:spacing w:after="0" w:line="240" w:lineRule="atLeast"/>
        <w:contextualSpacing/>
        <w:jc w:val="center"/>
        <w:rPr>
          <w:rFonts w:ascii="Times New Roman" w:hAnsi="Times New Roman" w:cs="Times New Roman"/>
          <w:b/>
          <w:color w:val="000000" w:themeColor="text1"/>
          <w:sz w:val="28"/>
          <w:szCs w:val="28"/>
        </w:rPr>
      </w:pPr>
    </w:p>
    <w:p w:rsidR="0051261F" w:rsidRPr="00802DC1" w:rsidRDefault="0051261F" w:rsidP="0051261F">
      <w:pPr>
        <w:autoSpaceDE w:val="0"/>
        <w:autoSpaceDN w:val="0"/>
        <w:adjustRightInd w:val="0"/>
        <w:spacing w:after="0" w:line="240" w:lineRule="atLeast"/>
        <w:contextualSpacing/>
        <w:rPr>
          <w:rFonts w:ascii="Times New Roman" w:hAnsi="Times New Roman" w:cs="Times New Roman"/>
          <w:b/>
          <w:color w:val="000000" w:themeColor="text1"/>
          <w:sz w:val="28"/>
          <w:szCs w:val="28"/>
        </w:rPr>
      </w:pPr>
      <w:r w:rsidRPr="00802DC1">
        <w:rPr>
          <w:rFonts w:ascii="Times New Roman" w:hAnsi="Times New Roman" w:cs="Times New Roman"/>
          <w:b/>
          <w:color w:val="000000" w:themeColor="text1"/>
          <w:sz w:val="28"/>
          <w:szCs w:val="28"/>
        </w:rPr>
        <w:t>об учетной политике</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84114" w:rsidRPr="00802DC1" w:rsidRDefault="00584114"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Во исполнение федерального закона от 06.12.2011 N 402-ФЗ «О бухгалтерском учете» и руководствуясь положениями федеральных стандартов бухгалтерского учета, применяемых организациями государственного сектора с 01 января 20</w:t>
      </w:r>
      <w:r w:rsidR="00956B84" w:rsidRPr="00802DC1">
        <w:rPr>
          <w:rFonts w:ascii="Times New Roman" w:hAnsi="Times New Roman" w:cs="Times New Roman"/>
          <w:color w:val="000000" w:themeColor="text1"/>
          <w:sz w:val="24"/>
          <w:szCs w:val="24"/>
        </w:rPr>
        <w:t>20</w:t>
      </w:r>
      <w:r w:rsidRPr="00802DC1">
        <w:rPr>
          <w:rFonts w:ascii="Times New Roman" w:hAnsi="Times New Roman" w:cs="Times New Roman"/>
          <w:color w:val="000000" w:themeColor="text1"/>
          <w:sz w:val="24"/>
          <w:szCs w:val="24"/>
        </w:rPr>
        <w:t xml:space="preserve"> года, изменениями в приказ Минфина России от 01 декабря 2010 N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584114" w:rsidRPr="00802DC1" w:rsidRDefault="00584114"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584114" w:rsidRPr="00802DC1" w:rsidRDefault="00584114"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ПРИКАЗЫВАЮ:</w:t>
      </w:r>
    </w:p>
    <w:p w:rsidR="00584114" w:rsidRPr="00802DC1" w:rsidRDefault="00584114"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1. Утвердить Учетную политику </w:t>
      </w:r>
      <w:r w:rsidR="00C86EE6" w:rsidRPr="00802DC1">
        <w:rPr>
          <w:rFonts w:ascii="Times New Roman" w:hAnsi="Times New Roman" w:cs="Times New Roman"/>
          <w:color w:val="000000" w:themeColor="text1"/>
          <w:sz w:val="24"/>
          <w:szCs w:val="24"/>
        </w:rPr>
        <w:t>СПб ГБУ «Ц</w:t>
      </w:r>
      <w:r w:rsidR="00584114" w:rsidRPr="00802DC1">
        <w:rPr>
          <w:rFonts w:ascii="Times New Roman" w:hAnsi="Times New Roman" w:cs="Times New Roman"/>
          <w:color w:val="000000" w:themeColor="text1"/>
          <w:sz w:val="24"/>
          <w:szCs w:val="24"/>
        </w:rPr>
        <w:t xml:space="preserve">ОП </w:t>
      </w:r>
      <w:r w:rsidR="00C86EE6" w:rsidRPr="00802DC1">
        <w:rPr>
          <w:rFonts w:ascii="Times New Roman" w:hAnsi="Times New Roman" w:cs="Times New Roman"/>
          <w:color w:val="000000" w:themeColor="text1"/>
          <w:sz w:val="24"/>
          <w:szCs w:val="24"/>
        </w:rPr>
        <w:t>по баскетболу</w:t>
      </w:r>
      <w:r w:rsidR="00584114" w:rsidRPr="00802DC1">
        <w:rPr>
          <w:rFonts w:ascii="Times New Roman" w:hAnsi="Times New Roman" w:cs="Times New Roman"/>
          <w:color w:val="000000" w:themeColor="text1"/>
          <w:sz w:val="24"/>
          <w:szCs w:val="24"/>
        </w:rPr>
        <w:t xml:space="preserve"> им. В.П. </w:t>
      </w:r>
      <w:proofErr w:type="spellStart"/>
      <w:r w:rsidR="00584114" w:rsidRPr="00802DC1">
        <w:rPr>
          <w:rFonts w:ascii="Times New Roman" w:hAnsi="Times New Roman" w:cs="Times New Roman"/>
          <w:color w:val="000000" w:themeColor="text1"/>
          <w:sz w:val="24"/>
          <w:szCs w:val="24"/>
        </w:rPr>
        <w:t>Кондрашина</w:t>
      </w:r>
      <w:proofErr w:type="spellEnd"/>
      <w:r w:rsidR="00C86EE6"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 xml:space="preserve"> для целей бухгалтерского учета, приведенную в </w:t>
      </w:r>
      <w:hyperlink w:anchor="Par21" w:history="1">
        <w:r w:rsidRPr="00802DC1">
          <w:rPr>
            <w:rFonts w:ascii="Times New Roman" w:hAnsi="Times New Roman" w:cs="Times New Roman"/>
            <w:color w:val="000000" w:themeColor="text1"/>
            <w:sz w:val="24"/>
            <w:szCs w:val="24"/>
          </w:rPr>
          <w:t>Приложении N 1</w:t>
        </w:r>
      </w:hyperlink>
      <w:r w:rsidRPr="00802DC1">
        <w:rPr>
          <w:rFonts w:ascii="Times New Roman" w:hAnsi="Times New Roman" w:cs="Times New Roman"/>
          <w:color w:val="000000" w:themeColor="text1"/>
          <w:sz w:val="24"/>
          <w:szCs w:val="24"/>
        </w:rPr>
        <w:t xml:space="preserve"> к настоящему Приказу.</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2. Утвердить Учетную политику </w:t>
      </w:r>
      <w:r w:rsidR="00C86EE6" w:rsidRPr="00802DC1">
        <w:rPr>
          <w:rFonts w:ascii="Times New Roman" w:hAnsi="Times New Roman" w:cs="Times New Roman"/>
          <w:color w:val="000000" w:themeColor="text1"/>
          <w:sz w:val="24"/>
          <w:szCs w:val="24"/>
        </w:rPr>
        <w:t>СПб ГБУ «</w:t>
      </w:r>
      <w:r w:rsidR="00584114" w:rsidRPr="00802DC1">
        <w:rPr>
          <w:rFonts w:ascii="Times New Roman" w:hAnsi="Times New Roman" w:cs="Times New Roman"/>
          <w:color w:val="000000" w:themeColor="text1"/>
          <w:sz w:val="24"/>
          <w:szCs w:val="24"/>
        </w:rPr>
        <w:t xml:space="preserve">ЦОП по баскетболу им. В.П. </w:t>
      </w:r>
      <w:proofErr w:type="spellStart"/>
      <w:r w:rsidR="00584114" w:rsidRPr="00802DC1">
        <w:rPr>
          <w:rFonts w:ascii="Times New Roman" w:hAnsi="Times New Roman" w:cs="Times New Roman"/>
          <w:color w:val="000000" w:themeColor="text1"/>
          <w:sz w:val="24"/>
          <w:szCs w:val="24"/>
        </w:rPr>
        <w:t>Кондрашина</w:t>
      </w:r>
      <w:proofErr w:type="spellEnd"/>
      <w:r w:rsidR="00C86EE6"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 xml:space="preserve"> для целей налогового учета, приведенную в </w:t>
      </w:r>
      <w:hyperlink r:id="rId6" w:history="1">
        <w:r w:rsidRPr="00802DC1">
          <w:rPr>
            <w:rFonts w:ascii="Times New Roman" w:hAnsi="Times New Roman" w:cs="Times New Roman"/>
            <w:color w:val="000000" w:themeColor="text1"/>
            <w:sz w:val="24"/>
            <w:szCs w:val="24"/>
          </w:rPr>
          <w:t>Приложении N 2</w:t>
        </w:r>
      </w:hyperlink>
      <w:r w:rsidRPr="00802DC1">
        <w:rPr>
          <w:rFonts w:ascii="Times New Roman" w:hAnsi="Times New Roman" w:cs="Times New Roman"/>
          <w:color w:val="000000" w:themeColor="text1"/>
          <w:sz w:val="24"/>
          <w:szCs w:val="24"/>
        </w:rPr>
        <w:t xml:space="preserve"> к настоящему Приказу.</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 Установить, что Учетная политика применяется с 01.01.20</w:t>
      </w:r>
      <w:r w:rsidR="00956B84" w:rsidRPr="00802DC1">
        <w:rPr>
          <w:rFonts w:ascii="Times New Roman" w:hAnsi="Times New Roman" w:cs="Times New Roman"/>
          <w:color w:val="000000" w:themeColor="text1"/>
          <w:sz w:val="24"/>
          <w:szCs w:val="24"/>
        </w:rPr>
        <w:t>20</w:t>
      </w:r>
      <w:r w:rsidRPr="00802DC1">
        <w:rPr>
          <w:rFonts w:ascii="Times New Roman" w:hAnsi="Times New Roman" w:cs="Times New Roman"/>
          <w:color w:val="000000" w:themeColor="text1"/>
          <w:sz w:val="24"/>
          <w:szCs w:val="24"/>
        </w:rPr>
        <w:t xml:space="preserve"> и во все последующие отчетные периоды с внесением в нее необходимых изменений и дополнений.</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4. Ознакомить с Учетной политикой всех работников учреждения, имеющих отношение к учетному процессу.</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5. Контроль за исполнением настоящего Приказа </w:t>
      </w:r>
      <w:r w:rsidR="00584114" w:rsidRPr="00802DC1">
        <w:rPr>
          <w:rFonts w:ascii="Times New Roman" w:hAnsi="Times New Roman" w:cs="Times New Roman"/>
          <w:color w:val="000000" w:themeColor="text1"/>
          <w:sz w:val="24"/>
          <w:szCs w:val="24"/>
        </w:rPr>
        <w:t>оставляю за собой.</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C86EE6"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Директор</w:t>
      </w:r>
      <w:r w:rsidR="00D26BE5" w:rsidRPr="00802DC1">
        <w:rPr>
          <w:rFonts w:ascii="Times New Roman" w:hAnsi="Times New Roman" w:cs="Times New Roman"/>
          <w:color w:val="000000" w:themeColor="text1"/>
          <w:sz w:val="24"/>
          <w:szCs w:val="24"/>
        </w:rPr>
        <w:t xml:space="preserve"> ___________________ </w:t>
      </w:r>
      <w:r w:rsidRPr="00802DC1">
        <w:rPr>
          <w:rFonts w:ascii="Times New Roman" w:hAnsi="Times New Roman" w:cs="Times New Roman"/>
          <w:color w:val="000000" w:themeColor="text1"/>
          <w:sz w:val="24"/>
          <w:szCs w:val="24"/>
        </w:rPr>
        <w:t xml:space="preserve">В. Ф. </w:t>
      </w:r>
      <w:proofErr w:type="spellStart"/>
      <w:r w:rsidRPr="00802DC1">
        <w:rPr>
          <w:rFonts w:ascii="Times New Roman" w:hAnsi="Times New Roman" w:cs="Times New Roman"/>
          <w:color w:val="000000" w:themeColor="text1"/>
          <w:sz w:val="24"/>
          <w:szCs w:val="24"/>
        </w:rPr>
        <w:t>Диев</w:t>
      </w:r>
      <w:proofErr w:type="spellEnd"/>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84114" w:rsidRPr="00802DC1" w:rsidRDefault="00584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1261F" w:rsidRPr="00802DC1" w:rsidRDefault="0051261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84114" w:rsidRPr="00802DC1" w:rsidRDefault="00584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84114" w:rsidRPr="00802DC1" w:rsidRDefault="00584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84114" w:rsidRPr="00802DC1" w:rsidRDefault="00584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0"/>
          <w:szCs w:val="20"/>
        </w:rPr>
      </w:pPr>
      <w:r w:rsidRPr="00802DC1">
        <w:rPr>
          <w:rFonts w:ascii="Times New Roman" w:hAnsi="Times New Roman" w:cs="Times New Roman"/>
          <w:color w:val="000000" w:themeColor="text1"/>
          <w:sz w:val="20"/>
          <w:szCs w:val="20"/>
        </w:rPr>
        <w:t>Исполнитель:</w:t>
      </w:r>
    </w:p>
    <w:p w:rsidR="00584114" w:rsidRPr="00802DC1" w:rsidRDefault="00584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0"/>
          <w:szCs w:val="20"/>
        </w:rPr>
      </w:pPr>
      <w:r w:rsidRPr="00802DC1">
        <w:rPr>
          <w:rFonts w:ascii="Times New Roman" w:hAnsi="Times New Roman" w:cs="Times New Roman"/>
          <w:color w:val="000000" w:themeColor="text1"/>
          <w:sz w:val="20"/>
          <w:szCs w:val="20"/>
        </w:rPr>
        <w:t xml:space="preserve">Главный бухгалтер- начальник отдела </w:t>
      </w:r>
    </w:p>
    <w:p w:rsidR="00584114" w:rsidRPr="00802DC1" w:rsidRDefault="00584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0"/>
          <w:szCs w:val="20"/>
        </w:rPr>
      </w:pPr>
      <w:r w:rsidRPr="00802DC1">
        <w:rPr>
          <w:rFonts w:ascii="Times New Roman" w:hAnsi="Times New Roman" w:cs="Times New Roman"/>
          <w:color w:val="000000" w:themeColor="text1"/>
          <w:sz w:val="20"/>
          <w:szCs w:val="20"/>
        </w:rPr>
        <w:t>бухгалтерского учета и планирования Зайцева А. А.</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84114" w:rsidRPr="00802DC1" w:rsidRDefault="00584114">
      <w:pPr>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br w:type="page"/>
      </w:r>
    </w:p>
    <w:p w:rsidR="00D26BE5" w:rsidRPr="00802DC1" w:rsidRDefault="00D26BE5" w:rsidP="006401D8">
      <w:pPr>
        <w:autoSpaceDE w:val="0"/>
        <w:autoSpaceDN w:val="0"/>
        <w:adjustRightInd w:val="0"/>
        <w:spacing w:after="0" w:line="240" w:lineRule="atLeast"/>
        <w:contextualSpacing/>
        <w:jc w:val="right"/>
        <w:outlineLvl w:val="0"/>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 xml:space="preserve">Приложение </w:t>
      </w:r>
      <w:r w:rsidR="00C86EE6"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1</w:t>
      </w:r>
    </w:p>
    <w:p w:rsidR="00D26BE5" w:rsidRPr="00802DC1" w:rsidRDefault="00D26BE5" w:rsidP="006401D8">
      <w:pPr>
        <w:autoSpaceDE w:val="0"/>
        <w:autoSpaceDN w:val="0"/>
        <w:adjustRightInd w:val="0"/>
        <w:spacing w:after="0" w:line="240" w:lineRule="atLeast"/>
        <w:contextualSpacing/>
        <w:jc w:val="right"/>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к Приказу от </w:t>
      </w:r>
      <w:r w:rsidR="00956B84" w:rsidRPr="00802DC1">
        <w:rPr>
          <w:rFonts w:ascii="Times New Roman" w:hAnsi="Times New Roman" w:cs="Times New Roman"/>
          <w:color w:val="000000" w:themeColor="text1"/>
          <w:sz w:val="24"/>
          <w:szCs w:val="24"/>
        </w:rPr>
        <w:t>31</w:t>
      </w:r>
      <w:r w:rsidRPr="00802DC1">
        <w:rPr>
          <w:rFonts w:ascii="Times New Roman" w:hAnsi="Times New Roman" w:cs="Times New Roman"/>
          <w:color w:val="000000" w:themeColor="text1"/>
          <w:sz w:val="24"/>
          <w:szCs w:val="24"/>
        </w:rPr>
        <w:t>.12.201</w:t>
      </w:r>
      <w:r w:rsidR="00956B84" w:rsidRPr="00802DC1">
        <w:rPr>
          <w:rFonts w:ascii="Times New Roman" w:hAnsi="Times New Roman" w:cs="Times New Roman"/>
          <w:color w:val="000000" w:themeColor="text1"/>
          <w:sz w:val="24"/>
          <w:szCs w:val="24"/>
        </w:rPr>
        <w:t>9</w:t>
      </w:r>
      <w:r w:rsidRPr="00802DC1">
        <w:rPr>
          <w:rFonts w:ascii="Times New Roman" w:hAnsi="Times New Roman" w:cs="Times New Roman"/>
          <w:color w:val="000000" w:themeColor="text1"/>
          <w:sz w:val="24"/>
          <w:szCs w:val="24"/>
        </w:rPr>
        <w:t xml:space="preserve"> </w:t>
      </w:r>
      <w:r w:rsidR="00C86EE6" w:rsidRPr="00802DC1">
        <w:rPr>
          <w:rFonts w:ascii="Times New Roman" w:hAnsi="Times New Roman" w:cs="Times New Roman"/>
          <w:color w:val="000000" w:themeColor="text1"/>
          <w:sz w:val="24"/>
          <w:szCs w:val="24"/>
        </w:rPr>
        <w:t>№ ____</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C86EE6" w:rsidRPr="00802DC1" w:rsidRDefault="00D26BE5" w:rsidP="00C86EE6">
      <w:pPr>
        <w:autoSpaceDE w:val="0"/>
        <w:autoSpaceDN w:val="0"/>
        <w:adjustRightInd w:val="0"/>
        <w:spacing w:after="0" w:line="240" w:lineRule="atLeast"/>
        <w:contextualSpacing/>
        <w:jc w:val="center"/>
        <w:rPr>
          <w:rFonts w:ascii="Times New Roman" w:hAnsi="Times New Roman" w:cs="Times New Roman"/>
          <w:b/>
          <w:bCs/>
          <w:color w:val="000000" w:themeColor="text1"/>
          <w:sz w:val="24"/>
          <w:szCs w:val="24"/>
        </w:rPr>
      </w:pPr>
      <w:bookmarkStart w:id="0" w:name="Par21"/>
      <w:bookmarkEnd w:id="0"/>
      <w:r w:rsidRPr="00802DC1">
        <w:rPr>
          <w:rFonts w:ascii="Times New Roman" w:hAnsi="Times New Roman" w:cs="Times New Roman"/>
          <w:b/>
          <w:bCs/>
          <w:color w:val="000000" w:themeColor="text1"/>
          <w:sz w:val="24"/>
          <w:szCs w:val="24"/>
        </w:rPr>
        <w:t xml:space="preserve">Учетная политика </w:t>
      </w:r>
    </w:p>
    <w:p w:rsidR="00C86EE6" w:rsidRPr="00802DC1" w:rsidRDefault="00C86EE6" w:rsidP="00C86EE6">
      <w:pPr>
        <w:autoSpaceDE w:val="0"/>
        <w:autoSpaceDN w:val="0"/>
        <w:adjustRightInd w:val="0"/>
        <w:spacing w:after="0" w:line="240" w:lineRule="atLeast"/>
        <w:contextualSpacing/>
        <w:jc w:val="center"/>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СПб ГБУ «</w:t>
      </w:r>
      <w:r w:rsidR="00584114" w:rsidRPr="00802DC1">
        <w:rPr>
          <w:rFonts w:ascii="Times New Roman" w:hAnsi="Times New Roman" w:cs="Times New Roman"/>
          <w:color w:val="000000" w:themeColor="text1"/>
          <w:sz w:val="24"/>
          <w:szCs w:val="24"/>
        </w:rPr>
        <w:t xml:space="preserve">ЦОП по баскетболу им. В.П. </w:t>
      </w:r>
      <w:proofErr w:type="spellStart"/>
      <w:r w:rsidR="00584114" w:rsidRPr="00802DC1">
        <w:rPr>
          <w:rFonts w:ascii="Times New Roman" w:hAnsi="Times New Roman" w:cs="Times New Roman"/>
          <w:color w:val="000000" w:themeColor="text1"/>
          <w:sz w:val="24"/>
          <w:szCs w:val="24"/>
        </w:rPr>
        <w:t>Кондрашина</w:t>
      </w:r>
      <w:proofErr w:type="spellEnd"/>
      <w:r w:rsidRPr="00802DC1">
        <w:rPr>
          <w:rFonts w:ascii="Times New Roman" w:hAnsi="Times New Roman" w:cs="Times New Roman"/>
          <w:color w:val="000000" w:themeColor="text1"/>
          <w:sz w:val="24"/>
          <w:szCs w:val="24"/>
        </w:rPr>
        <w:t>»</w:t>
      </w:r>
    </w:p>
    <w:p w:rsidR="00D26BE5" w:rsidRPr="00802DC1" w:rsidRDefault="00D26BE5" w:rsidP="00C86EE6">
      <w:pPr>
        <w:autoSpaceDE w:val="0"/>
        <w:autoSpaceDN w:val="0"/>
        <w:adjustRightInd w:val="0"/>
        <w:spacing w:after="0" w:line="240" w:lineRule="atLeast"/>
        <w:contextualSpacing/>
        <w:jc w:val="center"/>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t>для целей бухгалтерского учета</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contextualSpacing/>
        <w:jc w:val="center"/>
        <w:outlineLvl w:val="1"/>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t>I. Организационная часть</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Настоящая Учетная политика для целей бухгалтерского учета (далее - учетная политика) разработана в соответствии с:</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hyperlink r:id="rId7" w:anchor="/document/12112604/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Бюджетным кодексом</w:t>
        </w:r>
      </w:hyperlink>
      <w:r w:rsidRPr="00802DC1">
        <w:rPr>
          <w:rFonts w:ascii="Times New Roman" w:hAnsi="Times New Roman" w:cs="Times New Roman"/>
          <w:color w:val="000000" w:themeColor="text1"/>
          <w:sz w:val="24"/>
          <w:szCs w:val="24"/>
        </w:rPr>
        <w:t xml:space="preserve"> Российской Федерации;</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hyperlink r:id="rId8" w:anchor="/document/70103036/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Федеральным законом</w:t>
        </w:r>
      </w:hyperlink>
      <w:r w:rsidRPr="00802DC1">
        <w:rPr>
          <w:rFonts w:ascii="Times New Roman" w:hAnsi="Times New Roman" w:cs="Times New Roman"/>
          <w:color w:val="000000" w:themeColor="text1"/>
          <w:sz w:val="24"/>
          <w:szCs w:val="24"/>
        </w:rPr>
        <w:t xml:space="preserve"> от 06.12.2011 N 402-ФЗ "О бухгалтерском учете";</w:t>
      </w:r>
    </w:p>
    <w:p w:rsidR="00C86EE6" w:rsidRPr="00802DC1" w:rsidRDefault="00956B84"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hyperlink r:id="rId9" w:anchor="/document/12175589/entry/0" w:tgtFrame="_blank" w:tooltip="Открыть документ в системе Гарант" w:history="1">
        <w:r w:rsidR="00C86EE6" w:rsidRPr="00802DC1">
          <w:rPr>
            <w:rStyle w:val="a5"/>
            <w:rFonts w:ascii="Times New Roman" w:hAnsi="Times New Roman" w:cs="Times New Roman"/>
            <w:color w:val="000000" w:themeColor="text1"/>
            <w:sz w:val="24"/>
            <w:szCs w:val="24"/>
          </w:rPr>
          <w:t>Федеральным законом</w:t>
        </w:r>
      </w:hyperlink>
      <w:r w:rsidR="00C86EE6" w:rsidRPr="00802DC1">
        <w:rPr>
          <w:rFonts w:ascii="Times New Roman" w:hAnsi="Times New Roman" w:cs="Times New Roman"/>
          <w:color w:val="000000" w:themeColor="text1"/>
          <w:sz w:val="24"/>
          <w:szCs w:val="24"/>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hyperlink r:id="rId10" w:anchor="/document/10105879/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Федеральным законом</w:t>
        </w:r>
      </w:hyperlink>
      <w:r w:rsidRPr="00802DC1">
        <w:rPr>
          <w:rFonts w:ascii="Times New Roman" w:hAnsi="Times New Roman" w:cs="Times New Roman"/>
          <w:color w:val="000000" w:themeColor="text1"/>
          <w:sz w:val="24"/>
          <w:szCs w:val="24"/>
        </w:rPr>
        <w:t xml:space="preserve"> от 12.01.1996 N 7-ФЗ "О некоммерческих организациях";</w:t>
      </w:r>
    </w:p>
    <w:p w:rsidR="00584114" w:rsidRPr="00802DC1" w:rsidRDefault="00584114"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Федеральными стандартами бухгалтерского учета для организаций государственного сектора:</w:t>
      </w:r>
    </w:p>
    <w:p w:rsidR="00584114" w:rsidRPr="00802DC1" w:rsidRDefault="00584114" w:rsidP="0058411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ab/>
      </w:r>
      <w:r w:rsidRPr="00802DC1">
        <w:rPr>
          <w:rFonts w:ascii="Times New Roman" w:hAnsi="Times New Roman" w:cs="Times New Roman"/>
          <w:color w:val="000000" w:themeColor="text1"/>
          <w:sz w:val="24"/>
          <w:szCs w:val="24"/>
        </w:rPr>
        <w:tab/>
        <w:t>- "Концептуальные основы бухгалтерского учета и отчетности организаций государственного сектора", утвержденным приказом Минфина России от 31.12.2016 N 256н;</w:t>
      </w:r>
    </w:p>
    <w:p w:rsidR="00584114" w:rsidRPr="00802DC1" w:rsidRDefault="00584114" w:rsidP="00584114">
      <w:pPr>
        <w:autoSpaceDE w:val="0"/>
        <w:autoSpaceDN w:val="0"/>
        <w:adjustRightInd w:val="0"/>
        <w:spacing w:after="0" w:line="240" w:lineRule="atLeast"/>
        <w:ind w:left="708" w:firstLine="708"/>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"Основные средства", утвержденным приказом Минфина России от 31.12.2016 N 257н;</w:t>
      </w:r>
    </w:p>
    <w:p w:rsidR="00584114" w:rsidRPr="00802DC1" w:rsidRDefault="00584114" w:rsidP="00584114">
      <w:pPr>
        <w:autoSpaceDE w:val="0"/>
        <w:autoSpaceDN w:val="0"/>
        <w:adjustRightInd w:val="0"/>
        <w:spacing w:after="0" w:line="240" w:lineRule="atLeast"/>
        <w:ind w:left="708" w:firstLine="708"/>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"Аренда", утвержденным приказом Минфина России от 31.12.2016 N 258н;</w:t>
      </w:r>
    </w:p>
    <w:p w:rsidR="00584114" w:rsidRPr="00802DC1" w:rsidRDefault="00584114" w:rsidP="00584114">
      <w:pPr>
        <w:autoSpaceDE w:val="0"/>
        <w:autoSpaceDN w:val="0"/>
        <w:adjustRightInd w:val="0"/>
        <w:spacing w:after="0" w:line="240" w:lineRule="atLeast"/>
        <w:ind w:left="708" w:firstLine="708"/>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"Обесценение активов", утвержденным приказом Минфина России от 31.12.2016 N 259н;</w:t>
      </w:r>
    </w:p>
    <w:p w:rsidR="00584114" w:rsidRPr="00802DC1" w:rsidRDefault="00584114" w:rsidP="00584114">
      <w:pPr>
        <w:autoSpaceDE w:val="0"/>
        <w:autoSpaceDN w:val="0"/>
        <w:adjustRightInd w:val="0"/>
        <w:spacing w:after="0" w:line="240" w:lineRule="atLeast"/>
        <w:ind w:left="708" w:firstLine="708"/>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"Представление бухгалтерской (финансовой) отчетности", утвержденным приказом Минфина России от 31.12.2016 N 260н; </w:t>
      </w:r>
    </w:p>
    <w:p w:rsidR="00584114" w:rsidRPr="00802DC1" w:rsidRDefault="00584114" w:rsidP="00584114">
      <w:pPr>
        <w:autoSpaceDE w:val="0"/>
        <w:autoSpaceDN w:val="0"/>
        <w:adjustRightInd w:val="0"/>
        <w:spacing w:after="0" w:line="240" w:lineRule="atLeast"/>
        <w:ind w:left="708" w:firstLine="708"/>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«События после отчетной даты», утвержденный приказом Минфина России от 30.12.2017 № 275н;</w:t>
      </w:r>
    </w:p>
    <w:p w:rsidR="00584114" w:rsidRPr="00802DC1" w:rsidRDefault="00584114" w:rsidP="00584114">
      <w:pPr>
        <w:autoSpaceDE w:val="0"/>
        <w:autoSpaceDN w:val="0"/>
        <w:adjustRightInd w:val="0"/>
        <w:spacing w:after="0" w:line="240" w:lineRule="atLeast"/>
        <w:ind w:left="708" w:firstLine="708"/>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«Отчет о движении денежных средств», утвержденный приказом Минфина России от 30.12.2017 № 278н;</w:t>
      </w:r>
    </w:p>
    <w:p w:rsidR="00584114" w:rsidRPr="00802DC1" w:rsidRDefault="00584114" w:rsidP="00584114">
      <w:pPr>
        <w:autoSpaceDE w:val="0"/>
        <w:autoSpaceDN w:val="0"/>
        <w:adjustRightInd w:val="0"/>
        <w:spacing w:after="0" w:line="240" w:lineRule="atLeast"/>
        <w:ind w:left="1416"/>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«Доходы», утвержденный приказом Минфина России от 27.02.2018 № 32н;</w:t>
      </w:r>
    </w:p>
    <w:p w:rsidR="00584114" w:rsidRPr="00802DC1" w:rsidRDefault="00584114" w:rsidP="00584114">
      <w:pPr>
        <w:autoSpaceDE w:val="0"/>
        <w:autoSpaceDN w:val="0"/>
        <w:adjustRightInd w:val="0"/>
        <w:spacing w:after="0" w:line="240" w:lineRule="atLeast"/>
        <w:ind w:left="708" w:firstLine="708"/>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«Влияние изменений курсов иностранных валют», утвержденный приказом Минфина России от 30.05.2018 № 122н.</w:t>
      </w:r>
    </w:p>
    <w:p w:rsidR="00956B84" w:rsidRPr="00802DC1" w:rsidRDefault="00956B84" w:rsidP="00584114">
      <w:pPr>
        <w:autoSpaceDE w:val="0"/>
        <w:autoSpaceDN w:val="0"/>
        <w:adjustRightInd w:val="0"/>
        <w:spacing w:after="0" w:line="240" w:lineRule="atLeast"/>
        <w:ind w:left="708" w:firstLine="708"/>
        <w:contextualSpacing/>
        <w:jc w:val="both"/>
        <w:rPr>
          <w:rFonts w:ascii="PT Serif" w:eastAsia="Calibri" w:hAnsi="PT Serif" w:cs="Times New Roman"/>
          <w:color w:val="000000" w:themeColor="text1"/>
        </w:rPr>
      </w:pPr>
      <w:r w:rsidRPr="00802DC1">
        <w:rPr>
          <w:rFonts w:ascii="Times New Roman" w:hAnsi="Times New Roman" w:cs="Times New Roman"/>
          <w:color w:val="000000" w:themeColor="text1"/>
          <w:sz w:val="24"/>
          <w:szCs w:val="24"/>
        </w:rPr>
        <w:t>- «Запасы», утвержденный приказом Минфина России от</w:t>
      </w:r>
      <w:r w:rsidRPr="00802DC1">
        <w:rPr>
          <w:rFonts w:ascii="PT Serif" w:eastAsia="Calibri" w:hAnsi="PT Serif" w:cs="Times New Roman"/>
          <w:color w:val="000000" w:themeColor="text1"/>
        </w:rPr>
        <w:t xml:space="preserve"> 07.12.2018 № 256н;</w:t>
      </w:r>
    </w:p>
    <w:p w:rsidR="00956B84" w:rsidRPr="00802DC1" w:rsidRDefault="00956B84" w:rsidP="00584114">
      <w:pPr>
        <w:autoSpaceDE w:val="0"/>
        <w:autoSpaceDN w:val="0"/>
        <w:adjustRightInd w:val="0"/>
        <w:spacing w:after="0" w:line="240" w:lineRule="atLeast"/>
        <w:ind w:left="708" w:firstLine="708"/>
        <w:contextualSpacing/>
        <w:jc w:val="both"/>
        <w:rPr>
          <w:rFonts w:ascii="PT Serif" w:eastAsia="Times New Roman" w:hAnsi="PT Serif" w:cs="Times New Roman"/>
          <w:color w:val="000000" w:themeColor="text1"/>
          <w:sz w:val="24"/>
          <w:szCs w:val="24"/>
          <w:lang w:eastAsia="ru-RU"/>
        </w:rPr>
      </w:pPr>
      <w:r w:rsidRPr="00802DC1">
        <w:rPr>
          <w:rFonts w:ascii="Times New Roman" w:hAnsi="Times New Roman" w:cs="Times New Roman"/>
          <w:color w:val="000000" w:themeColor="text1"/>
          <w:sz w:val="24"/>
          <w:szCs w:val="24"/>
        </w:rPr>
        <w:t>- «Резервы</w:t>
      </w:r>
      <w:r w:rsidR="00134AE1" w:rsidRPr="00802DC1">
        <w:rPr>
          <w:rFonts w:ascii="Times New Roman" w:hAnsi="Times New Roman" w:cs="Times New Roman"/>
          <w:color w:val="000000" w:themeColor="text1"/>
          <w:sz w:val="24"/>
          <w:szCs w:val="24"/>
        </w:rPr>
        <w:t xml:space="preserve">. </w:t>
      </w:r>
      <w:r w:rsidR="00134AE1" w:rsidRPr="00802DC1">
        <w:rPr>
          <w:rFonts w:ascii="PT Serif" w:eastAsia="Times New Roman" w:hAnsi="PT Serif" w:cs="Times New Roman"/>
          <w:color w:val="000000" w:themeColor="text1"/>
          <w:sz w:val="24"/>
          <w:szCs w:val="24"/>
          <w:lang w:eastAsia="ru-RU"/>
        </w:rPr>
        <w:t>Раскрытие информации об условных обязательствах и условных активах</w:t>
      </w:r>
      <w:r w:rsidRPr="00802DC1">
        <w:rPr>
          <w:rFonts w:ascii="Times New Roman" w:hAnsi="Times New Roman" w:cs="Times New Roman"/>
          <w:color w:val="000000" w:themeColor="text1"/>
          <w:sz w:val="24"/>
          <w:szCs w:val="24"/>
        </w:rPr>
        <w:t>», утвержденный приказом Минфина России от</w:t>
      </w:r>
      <w:r w:rsidRPr="00802DC1">
        <w:rPr>
          <w:rFonts w:ascii="PT Serif" w:eastAsia="Times New Roman" w:hAnsi="PT Serif" w:cs="Times New Roman"/>
          <w:color w:val="000000" w:themeColor="text1"/>
          <w:sz w:val="24"/>
          <w:szCs w:val="24"/>
          <w:lang w:eastAsia="ru-RU"/>
        </w:rPr>
        <w:t xml:space="preserve"> 30.05.2018 № 124н;</w:t>
      </w:r>
    </w:p>
    <w:p w:rsidR="00956B84" w:rsidRPr="00802DC1" w:rsidRDefault="00956B84" w:rsidP="00584114">
      <w:pPr>
        <w:autoSpaceDE w:val="0"/>
        <w:autoSpaceDN w:val="0"/>
        <w:adjustRightInd w:val="0"/>
        <w:spacing w:after="0" w:line="240" w:lineRule="atLeast"/>
        <w:ind w:left="708" w:firstLine="708"/>
        <w:contextualSpacing/>
        <w:jc w:val="both"/>
        <w:rPr>
          <w:rFonts w:ascii="PT Serif" w:eastAsia="Times New Roman" w:hAnsi="PT Serif" w:cs="Times New Roman"/>
          <w:color w:val="000000" w:themeColor="text1"/>
          <w:sz w:val="24"/>
          <w:szCs w:val="24"/>
          <w:lang w:eastAsia="ru-RU"/>
        </w:rPr>
      </w:pPr>
      <w:r w:rsidRPr="00802DC1">
        <w:rPr>
          <w:rFonts w:ascii="PT Serif" w:eastAsia="Times New Roman" w:hAnsi="PT Serif" w:cs="Times New Roman"/>
          <w:color w:val="000000" w:themeColor="text1"/>
          <w:sz w:val="24"/>
          <w:szCs w:val="24"/>
          <w:lang w:eastAsia="ru-RU"/>
        </w:rPr>
        <w:t xml:space="preserve">- «Долгосрочные договоры», </w:t>
      </w:r>
      <w:r w:rsidRPr="00802DC1">
        <w:rPr>
          <w:rFonts w:ascii="Times New Roman" w:hAnsi="Times New Roman" w:cs="Times New Roman"/>
          <w:color w:val="000000" w:themeColor="text1"/>
          <w:sz w:val="24"/>
          <w:szCs w:val="24"/>
        </w:rPr>
        <w:t>утвержденный приказом Минфина России от</w:t>
      </w:r>
      <w:r w:rsidRPr="00802DC1">
        <w:rPr>
          <w:rFonts w:ascii="PT Serif" w:eastAsia="Times New Roman" w:hAnsi="PT Serif" w:cs="Times New Roman"/>
          <w:color w:val="000000" w:themeColor="text1"/>
          <w:sz w:val="24"/>
          <w:szCs w:val="24"/>
          <w:lang w:eastAsia="ru-RU"/>
        </w:rPr>
        <w:t xml:space="preserve"> 29.06.2018 № 145н;</w:t>
      </w:r>
    </w:p>
    <w:p w:rsidR="00956B84" w:rsidRPr="00802DC1" w:rsidRDefault="00956B84" w:rsidP="00584114">
      <w:pPr>
        <w:autoSpaceDE w:val="0"/>
        <w:autoSpaceDN w:val="0"/>
        <w:adjustRightInd w:val="0"/>
        <w:spacing w:after="0" w:line="240" w:lineRule="atLeast"/>
        <w:ind w:left="708" w:firstLine="708"/>
        <w:contextualSpacing/>
        <w:jc w:val="both"/>
        <w:rPr>
          <w:rFonts w:ascii="PT Serif" w:eastAsia="Times New Roman" w:hAnsi="PT Serif" w:cs="Times New Roman"/>
          <w:color w:val="000000" w:themeColor="text1"/>
          <w:sz w:val="24"/>
          <w:szCs w:val="24"/>
          <w:lang w:eastAsia="ru-RU"/>
        </w:rPr>
      </w:pPr>
      <w:r w:rsidRPr="00802DC1">
        <w:rPr>
          <w:rFonts w:ascii="PT Serif" w:eastAsia="Times New Roman" w:hAnsi="PT Serif" w:cs="Times New Roman"/>
          <w:color w:val="000000" w:themeColor="text1"/>
          <w:sz w:val="24"/>
          <w:szCs w:val="24"/>
          <w:lang w:eastAsia="ru-RU"/>
        </w:rPr>
        <w:t xml:space="preserve">- "Бюджетная информация в бухгалтерской (финансовой) отчетности", </w:t>
      </w:r>
      <w:r w:rsidRPr="00802DC1">
        <w:rPr>
          <w:rFonts w:ascii="Times New Roman" w:hAnsi="Times New Roman" w:cs="Times New Roman"/>
          <w:color w:val="000000" w:themeColor="text1"/>
          <w:sz w:val="24"/>
          <w:szCs w:val="24"/>
        </w:rPr>
        <w:t xml:space="preserve">утвержденный приказом Минфина России от </w:t>
      </w:r>
      <w:r w:rsidRPr="00802DC1">
        <w:rPr>
          <w:rFonts w:ascii="PT Serif" w:eastAsia="Times New Roman" w:hAnsi="PT Serif" w:cs="Times New Roman"/>
          <w:color w:val="000000" w:themeColor="text1"/>
          <w:sz w:val="24"/>
          <w:szCs w:val="24"/>
          <w:lang w:eastAsia="ru-RU"/>
        </w:rPr>
        <w:t>28.02.2018 № 37н;</w:t>
      </w:r>
    </w:p>
    <w:p w:rsidR="00956B84" w:rsidRPr="00802DC1" w:rsidRDefault="00956B84" w:rsidP="00134AE1">
      <w:pPr>
        <w:autoSpaceDE w:val="0"/>
        <w:autoSpaceDN w:val="0"/>
        <w:adjustRightInd w:val="0"/>
        <w:spacing w:after="0" w:line="240" w:lineRule="atLeast"/>
        <w:ind w:left="708" w:firstLine="708"/>
        <w:contextualSpacing/>
        <w:jc w:val="both"/>
        <w:rPr>
          <w:rFonts w:ascii="PT Serif" w:eastAsia="Times New Roman" w:hAnsi="PT Serif" w:cs="Times New Roman"/>
          <w:color w:val="000000" w:themeColor="text1"/>
          <w:sz w:val="24"/>
          <w:szCs w:val="24"/>
          <w:lang w:eastAsia="ru-RU"/>
        </w:rPr>
      </w:pPr>
      <w:r w:rsidRPr="00802DC1">
        <w:rPr>
          <w:rFonts w:ascii="PT Serif" w:eastAsia="Times New Roman" w:hAnsi="PT Serif" w:cs="Times New Roman"/>
          <w:color w:val="000000" w:themeColor="text1"/>
          <w:sz w:val="24"/>
          <w:szCs w:val="24"/>
          <w:lang w:eastAsia="ru-RU"/>
        </w:rPr>
        <w:t xml:space="preserve"> - «Непроизведенные активы», утвержденный приказом Минфина России от 28.02.2018 № 34н</w:t>
      </w:r>
      <w:r w:rsidR="00134AE1" w:rsidRPr="00802DC1">
        <w:rPr>
          <w:rFonts w:ascii="PT Serif" w:eastAsia="Times New Roman" w:hAnsi="PT Serif" w:cs="Times New Roman"/>
          <w:color w:val="000000" w:themeColor="text1"/>
          <w:sz w:val="24"/>
          <w:szCs w:val="24"/>
          <w:lang w:eastAsia="ru-RU"/>
        </w:rPr>
        <w:t>;</w:t>
      </w:r>
    </w:p>
    <w:p w:rsidR="00134AE1" w:rsidRPr="00802DC1" w:rsidRDefault="00134AE1" w:rsidP="00134AE1">
      <w:pPr>
        <w:autoSpaceDE w:val="0"/>
        <w:autoSpaceDN w:val="0"/>
        <w:adjustRightInd w:val="0"/>
        <w:spacing w:after="0" w:line="240" w:lineRule="atLeast"/>
        <w:ind w:left="708" w:firstLine="708"/>
        <w:contextualSpacing/>
        <w:jc w:val="both"/>
        <w:rPr>
          <w:rFonts w:ascii="PT Serif" w:eastAsia="Times New Roman" w:hAnsi="PT Serif" w:cs="Times New Roman"/>
          <w:color w:val="000000" w:themeColor="text1"/>
          <w:sz w:val="24"/>
          <w:szCs w:val="24"/>
          <w:lang w:eastAsia="ru-RU"/>
        </w:rPr>
      </w:pPr>
      <w:r w:rsidRPr="00802DC1">
        <w:rPr>
          <w:rFonts w:ascii="PT Serif" w:eastAsia="Times New Roman" w:hAnsi="PT Serif" w:cs="Times New Roman"/>
          <w:color w:val="000000" w:themeColor="text1"/>
          <w:sz w:val="24"/>
          <w:szCs w:val="24"/>
          <w:lang w:eastAsia="ru-RU"/>
        </w:rPr>
        <w:t>- «Концессионные соглашения», утвержденный приказом Минфина России от 29.06.2018 № 146н;</w:t>
      </w:r>
    </w:p>
    <w:p w:rsidR="00134AE1" w:rsidRPr="00802DC1" w:rsidRDefault="00134AE1" w:rsidP="00134AE1">
      <w:pPr>
        <w:autoSpaceDE w:val="0"/>
        <w:autoSpaceDN w:val="0"/>
        <w:adjustRightInd w:val="0"/>
        <w:spacing w:after="0" w:line="240" w:lineRule="atLeast"/>
        <w:ind w:left="708" w:firstLine="708"/>
        <w:contextualSpacing/>
        <w:jc w:val="both"/>
        <w:rPr>
          <w:rFonts w:ascii="PT Serif" w:eastAsia="Times New Roman" w:hAnsi="PT Serif" w:cs="Times New Roman"/>
          <w:color w:val="000000" w:themeColor="text1"/>
          <w:sz w:val="24"/>
          <w:szCs w:val="24"/>
          <w:lang w:eastAsia="ru-RU"/>
        </w:rPr>
      </w:pPr>
      <w:r w:rsidRPr="00802DC1">
        <w:rPr>
          <w:rFonts w:ascii="PT Serif" w:eastAsia="Times New Roman" w:hAnsi="PT Serif" w:cs="Times New Roman"/>
          <w:color w:val="000000" w:themeColor="text1"/>
          <w:sz w:val="24"/>
          <w:szCs w:val="24"/>
          <w:lang w:eastAsia="ru-RU"/>
        </w:rPr>
        <w:t>- «Информация о связанных сторонах», утвержденный приказом Минфина России от 30.12.2017 № 277н;</w:t>
      </w:r>
    </w:p>
    <w:p w:rsidR="00134AE1" w:rsidRPr="00802DC1" w:rsidRDefault="00134AE1" w:rsidP="00134AE1">
      <w:pPr>
        <w:autoSpaceDE w:val="0"/>
        <w:autoSpaceDN w:val="0"/>
        <w:adjustRightInd w:val="0"/>
        <w:spacing w:after="0" w:line="240" w:lineRule="atLeast"/>
        <w:ind w:left="708" w:firstLine="708"/>
        <w:contextualSpacing/>
        <w:jc w:val="both"/>
        <w:rPr>
          <w:rFonts w:ascii="PT Serif" w:eastAsia="Times New Roman" w:hAnsi="PT Serif" w:cs="Times New Roman"/>
          <w:color w:val="000000" w:themeColor="text1"/>
          <w:sz w:val="24"/>
          <w:szCs w:val="24"/>
          <w:lang w:eastAsia="ru-RU"/>
        </w:rPr>
      </w:pPr>
      <w:r w:rsidRPr="00802DC1">
        <w:rPr>
          <w:rFonts w:ascii="PT Serif" w:eastAsia="Times New Roman" w:hAnsi="PT Serif" w:cs="Times New Roman"/>
          <w:color w:val="000000" w:themeColor="text1"/>
          <w:sz w:val="24"/>
          <w:szCs w:val="24"/>
          <w:lang w:eastAsia="ru-RU"/>
        </w:rPr>
        <w:t xml:space="preserve">- </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hyperlink r:id="rId11" w:anchor="/document/12180849/entry/2000" w:tgtFrame="_blank" w:tooltip="Открыть документ в системе Гарант" w:history="1">
        <w:r w:rsidRPr="00802DC1">
          <w:rPr>
            <w:rStyle w:val="a5"/>
            <w:rFonts w:ascii="Times New Roman" w:hAnsi="Times New Roman" w:cs="Times New Roman"/>
            <w:color w:val="000000" w:themeColor="text1"/>
            <w:sz w:val="24"/>
            <w:szCs w:val="24"/>
          </w:rPr>
          <w:t>Инструкцией</w:t>
        </w:r>
      </w:hyperlink>
      <w:r w:rsidRPr="00802DC1">
        <w:rPr>
          <w:rFonts w:ascii="Times New Roman" w:hAnsi="Times New Roman" w:cs="Times New Roman"/>
          <w:color w:val="000000" w:themeColor="text1"/>
          <w:sz w:val="24"/>
          <w:szCs w:val="24"/>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2" w:anchor="/document/12180849/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приказом</w:t>
        </w:r>
      </w:hyperlink>
      <w:r w:rsidRPr="00802DC1">
        <w:rPr>
          <w:rFonts w:ascii="Times New Roman" w:hAnsi="Times New Roman" w:cs="Times New Roman"/>
          <w:color w:val="000000" w:themeColor="text1"/>
          <w:sz w:val="24"/>
          <w:szCs w:val="24"/>
        </w:rPr>
        <w:t xml:space="preserve"> Минфина России от 01.12.2010 N 157н (далее - Инструкция N 157н);</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hyperlink r:id="rId13" w:anchor="/document/70951956/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приказом</w:t>
        </w:r>
      </w:hyperlink>
      <w:r w:rsidRPr="00802DC1">
        <w:rPr>
          <w:rFonts w:ascii="Times New Roman" w:hAnsi="Times New Roman" w:cs="Times New Roman"/>
          <w:color w:val="000000" w:themeColor="text1"/>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802DC1">
        <w:rPr>
          <w:rFonts w:ascii="Times New Roman" w:hAnsi="Times New Roman" w:cs="Times New Roman"/>
          <w:color w:val="000000" w:themeColor="text1"/>
          <w:sz w:val="24"/>
          <w:szCs w:val="24"/>
        </w:rPr>
        <w:lastRenderedPageBreak/>
        <w:t>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hyperlink r:id="rId14" w:anchor="/document/12181735/entry/2000" w:tgtFrame="_blank" w:tooltip="Открыть документ в системе Гарант" w:history="1">
        <w:r w:rsidRPr="00802DC1">
          <w:rPr>
            <w:rStyle w:val="a5"/>
            <w:rFonts w:ascii="Times New Roman" w:hAnsi="Times New Roman" w:cs="Times New Roman"/>
            <w:color w:val="000000" w:themeColor="text1"/>
            <w:sz w:val="24"/>
            <w:szCs w:val="24"/>
          </w:rPr>
          <w:t>Инструкцией</w:t>
        </w:r>
      </w:hyperlink>
      <w:r w:rsidRPr="00802DC1">
        <w:rPr>
          <w:rFonts w:ascii="Times New Roman" w:hAnsi="Times New Roman" w:cs="Times New Roman"/>
          <w:color w:val="000000" w:themeColor="text1"/>
          <w:sz w:val="24"/>
          <w:szCs w:val="24"/>
        </w:rPr>
        <w:t xml:space="preserve"> по применению плана счетов бухгалтерского учета бюджетных учреждений, утвержденной </w:t>
      </w:r>
      <w:hyperlink r:id="rId15" w:anchor="/document/12181735/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приказом</w:t>
        </w:r>
      </w:hyperlink>
      <w:r w:rsidRPr="00802DC1">
        <w:rPr>
          <w:rFonts w:ascii="Times New Roman" w:hAnsi="Times New Roman" w:cs="Times New Roman"/>
          <w:color w:val="000000" w:themeColor="text1"/>
          <w:sz w:val="24"/>
          <w:szCs w:val="24"/>
        </w:rPr>
        <w:t xml:space="preserve"> Минфина России от 16.12.2010 N 174н (далее - Инструкция N 174н);</w:t>
      </w:r>
    </w:p>
    <w:p w:rsidR="00C86EE6" w:rsidRPr="00802DC1" w:rsidRDefault="00C86EE6" w:rsidP="00C86EE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иными нормативными правовыми актами, регулирующими вопросы организации и ведения бухгалтерского учета.</w:t>
      </w:r>
    </w:p>
    <w:p w:rsidR="00C86EE6" w:rsidRPr="00802DC1" w:rsidRDefault="00C86EE6"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1. Обязанности по организации ведения бухгалтерского учета возлагаются на </w:t>
      </w:r>
      <w:r w:rsidR="00C86EE6" w:rsidRPr="00802DC1">
        <w:rPr>
          <w:rFonts w:ascii="Times New Roman" w:hAnsi="Times New Roman" w:cs="Times New Roman"/>
          <w:color w:val="000000" w:themeColor="text1"/>
          <w:sz w:val="24"/>
          <w:szCs w:val="24"/>
        </w:rPr>
        <w:t>директора СПб ГБУ «</w:t>
      </w:r>
      <w:r w:rsidR="00584114" w:rsidRPr="00802DC1">
        <w:rPr>
          <w:rFonts w:ascii="Times New Roman" w:hAnsi="Times New Roman" w:cs="Times New Roman"/>
          <w:color w:val="000000" w:themeColor="text1"/>
          <w:sz w:val="24"/>
          <w:szCs w:val="24"/>
        </w:rPr>
        <w:t xml:space="preserve">ЦОП по баскетболу им. В.П. </w:t>
      </w:r>
      <w:proofErr w:type="spellStart"/>
      <w:r w:rsidR="00584114" w:rsidRPr="00802DC1">
        <w:rPr>
          <w:rFonts w:ascii="Times New Roman" w:hAnsi="Times New Roman" w:cs="Times New Roman"/>
          <w:color w:val="000000" w:themeColor="text1"/>
          <w:sz w:val="24"/>
          <w:szCs w:val="24"/>
        </w:rPr>
        <w:t>Кондрашина</w:t>
      </w:r>
      <w:proofErr w:type="spellEnd"/>
      <w:r w:rsidR="00C86EE6" w:rsidRPr="00802DC1">
        <w:rPr>
          <w:rFonts w:ascii="Times New Roman" w:hAnsi="Times New Roman" w:cs="Times New Roman"/>
          <w:color w:val="000000" w:themeColor="text1"/>
          <w:sz w:val="24"/>
          <w:szCs w:val="24"/>
        </w:rPr>
        <w:t>»</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 Ответственным за ведение бухгалтерского учета в учреждении является главный бухгалтер</w:t>
      </w:r>
      <w:r w:rsidR="00860874" w:rsidRPr="00802DC1">
        <w:rPr>
          <w:rFonts w:ascii="Times New Roman" w:hAnsi="Times New Roman" w:cs="Times New Roman"/>
          <w:color w:val="000000" w:themeColor="text1"/>
          <w:sz w:val="24"/>
          <w:szCs w:val="24"/>
        </w:rPr>
        <w:t xml:space="preserve"> – начальник отдела бухгалтерского учета и планирования</w:t>
      </w:r>
      <w:r w:rsidRPr="00802DC1">
        <w:rPr>
          <w:rFonts w:ascii="Times New Roman" w:hAnsi="Times New Roman" w:cs="Times New Roman"/>
          <w:color w:val="000000" w:themeColor="text1"/>
          <w:sz w:val="24"/>
          <w:szCs w:val="24"/>
        </w:rPr>
        <w:t xml:space="preserve"> учреждения</w:t>
      </w:r>
      <w:r w:rsidR="00860874" w:rsidRPr="00802DC1">
        <w:rPr>
          <w:rFonts w:ascii="Times New Roman" w:hAnsi="Times New Roman" w:cs="Times New Roman"/>
          <w:color w:val="000000" w:themeColor="text1"/>
          <w:sz w:val="24"/>
          <w:szCs w:val="24"/>
        </w:rPr>
        <w:t xml:space="preserve"> (далее – главный бухгалтер)</w:t>
      </w:r>
      <w:r w:rsidRPr="00802DC1">
        <w:rPr>
          <w:rFonts w:ascii="Times New Roman" w:hAnsi="Times New Roman" w:cs="Times New Roman"/>
          <w:color w:val="000000" w:themeColor="text1"/>
          <w:sz w:val="24"/>
          <w:szCs w:val="24"/>
        </w:rPr>
        <w:t xml:space="preserve">. Ведение бухгалтерского учета в учреждении осуществляет </w:t>
      </w:r>
      <w:r w:rsidR="00C86EE6" w:rsidRPr="00802DC1">
        <w:rPr>
          <w:rFonts w:ascii="Times New Roman" w:hAnsi="Times New Roman" w:cs="Times New Roman"/>
          <w:color w:val="000000" w:themeColor="text1"/>
          <w:sz w:val="24"/>
          <w:szCs w:val="24"/>
        </w:rPr>
        <w:t>отдел бухгалтерского учета и планирования</w:t>
      </w:r>
      <w:r w:rsidRPr="00802DC1">
        <w:rPr>
          <w:rFonts w:ascii="Times New Roman" w:hAnsi="Times New Roman" w:cs="Times New Roman"/>
          <w:color w:val="000000" w:themeColor="text1"/>
          <w:sz w:val="24"/>
          <w:szCs w:val="24"/>
        </w:rPr>
        <w:t xml:space="preserve">. </w:t>
      </w:r>
      <w:r w:rsidR="00F61C47" w:rsidRPr="00802DC1">
        <w:rPr>
          <w:rFonts w:ascii="Times New Roman" w:hAnsi="Times New Roman" w:cs="Times New Roman"/>
          <w:color w:val="000000" w:themeColor="text1"/>
          <w:sz w:val="24"/>
          <w:szCs w:val="24"/>
        </w:rPr>
        <w:t>О</w:t>
      </w:r>
      <w:r w:rsidR="00C86EE6" w:rsidRPr="00802DC1">
        <w:rPr>
          <w:rFonts w:ascii="Times New Roman" w:hAnsi="Times New Roman" w:cs="Times New Roman"/>
          <w:color w:val="000000" w:themeColor="text1"/>
          <w:sz w:val="24"/>
          <w:szCs w:val="24"/>
        </w:rPr>
        <w:t xml:space="preserve">тдел бухгалтерского учета и планирования </w:t>
      </w:r>
      <w:r w:rsidRPr="00802DC1">
        <w:rPr>
          <w:rFonts w:ascii="Times New Roman" w:hAnsi="Times New Roman" w:cs="Times New Roman"/>
          <w:color w:val="000000" w:themeColor="text1"/>
          <w:sz w:val="24"/>
          <w:szCs w:val="24"/>
        </w:rPr>
        <w:t>подчиняется главному бухгалтеру учреждения.</w:t>
      </w:r>
      <w:r w:rsidR="00F61C47" w:rsidRPr="00802DC1">
        <w:rPr>
          <w:rFonts w:ascii="Times New Roman" w:hAnsi="Times New Roman" w:cs="Times New Roman"/>
          <w:color w:val="000000" w:themeColor="text1"/>
          <w:sz w:val="24"/>
          <w:szCs w:val="24"/>
        </w:rPr>
        <w:t xml:space="preserve"> </w:t>
      </w:r>
    </w:p>
    <w:p w:rsidR="00F61C47" w:rsidRPr="00802DC1" w:rsidRDefault="00F61C47"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Организацию учетной работы и распределение ее объема осуществляет главный бухгалтер. 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F61C47" w:rsidRPr="00802DC1" w:rsidRDefault="00F61C47" w:rsidP="006401D8">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Главный бухгалтер подчиняется непосредственно руководителю Учреждения.</w:t>
      </w:r>
    </w:p>
    <w:p w:rsidR="00F61C47" w:rsidRPr="00802DC1" w:rsidRDefault="00F61C47" w:rsidP="006401D8">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Требования Главного бухгалтера по документальному оформлению фактов хозяйственной жизни и представлению в бухгалтерские службы необходимых документов и сведений являются обязательными для исполнения всеми работниками Учреждения.</w:t>
      </w:r>
    </w:p>
    <w:p w:rsidR="00F61C47" w:rsidRPr="00802DC1" w:rsidRDefault="00F61C47" w:rsidP="006401D8">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3. </w:t>
      </w:r>
      <w:r w:rsidR="00860874" w:rsidRPr="00802DC1">
        <w:rPr>
          <w:rFonts w:ascii="Times New Roman" w:hAnsi="Times New Roman" w:cs="Times New Roman"/>
          <w:color w:val="000000" w:themeColor="text1"/>
          <w:sz w:val="24"/>
          <w:szCs w:val="24"/>
        </w:rPr>
        <w:t>Работники отдела бухгалтерского учета и планирования руководствуются в работе Положением об отделе бухгалтерского учета и планирования и должностными инструкциями.</w:t>
      </w:r>
    </w:p>
    <w:p w:rsidR="00860874" w:rsidRPr="00802DC1" w:rsidRDefault="0086087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4. Рабочий план счетов бухгалтерского учета, разработанный на основе Единого </w:t>
      </w:r>
      <w:hyperlink r:id="rId16" w:history="1">
        <w:r w:rsidRPr="00802DC1">
          <w:rPr>
            <w:rFonts w:ascii="Times New Roman" w:hAnsi="Times New Roman" w:cs="Times New Roman"/>
            <w:color w:val="000000" w:themeColor="text1"/>
            <w:sz w:val="24"/>
            <w:szCs w:val="24"/>
          </w:rPr>
          <w:t>плана</w:t>
        </w:r>
      </w:hyperlink>
      <w:r w:rsidRPr="00802DC1">
        <w:rPr>
          <w:rFonts w:ascii="Times New Roman" w:hAnsi="Times New Roman" w:cs="Times New Roman"/>
          <w:color w:val="000000" w:themeColor="text1"/>
          <w:sz w:val="24"/>
          <w:szCs w:val="24"/>
        </w:rPr>
        <w:t xml:space="preserve"> счетов и </w:t>
      </w:r>
      <w:hyperlink r:id="rId17" w:history="1">
        <w:r w:rsidRPr="00802DC1">
          <w:rPr>
            <w:rFonts w:ascii="Times New Roman" w:hAnsi="Times New Roman" w:cs="Times New Roman"/>
            <w:color w:val="000000" w:themeColor="text1"/>
            <w:sz w:val="24"/>
            <w:szCs w:val="24"/>
          </w:rPr>
          <w:t>Плана</w:t>
        </w:r>
      </w:hyperlink>
      <w:r w:rsidRPr="00802DC1">
        <w:rPr>
          <w:rFonts w:ascii="Times New Roman" w:hAnsi="Times New Roman" w:cs="Times New Roman"/>
          <w:color w:val="000000" w:themeColor="text1"/>
          <w:sz w:val="24"/>
          <w:szCs w:val="24"/>
        </w:rPr>
        <w:t xml:space="preserve"> счетов бюджетных учреждений, приведен в </w:t>
      </w:r>
      <w:r w:rsidR="00A5117C" w:rsidRPr="00802DC1">
        <w:rPr>
          <w:rFonts w:ascii="Times New Roman" w:hAnsi="Times New Roman" w:cs="Times New Roman"/>
          <w:color w:val="000000" w:themeColor="text1"/>
          <w:sz w:val="24"/>
          <w:szCs w:val="24"/>
        </w:rPr>
        <w:t xml:space="preserve">Приложении №1 </w:t>
      </w:r>
      <w:r w:rsidRPr="00802DC1">
        <w:rPr>
          <w:rFonts w:ascii="Times New Roman" w:hAnsi="Times New Roman" w:cs="Times New Roman"/>
          <w:color w:val="000000" w:themeColor="text1"/>
          <w:sz w:val="24"/>
          <w:szCs w:val="24"/>
        </w:rPr>
        <w:t>к настоящей Учетной политике.</w:t>
      </w:r>
    </w:p>
    <w:p w:rsidR="0083069E" w:rsidRDefault="0083069E" w:rsidP="006401D8">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p>
    <w:p w:rsidR="007025D5" w:rsidRPr="00802DC1" w:rsidRDefault="007025D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iCs/>
          <w:color w:val="000000" w:themeColor="text1"/>
          <w:sz w:val="24"/>
          <w:szCs w:val="24"/>
        </w:rPr>
        <w:t>5. Бухгалтерский учет осуществляется методом начисления.</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7025D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bookmarkStart w:id="1" w:name="Par38"/>
      <w:bookmarkEnd w:id="1"/>
      <w:r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 Учреждением при осуществлении своей деятельности применяются следующие коды вида финансового обеспечения (деятельности):</w:t>
      </w:r>
    </w:p>
    <w:p w:rsidR="00D26BE5" w:rsidRPr="00802DC1" w:rsidRDefault="00767598"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hyperlink r:id="rId18" w:history="1">
        <w:r w:rsidR="00D26BE5" w:rsidRPr="00802DC1">
          <w:rPr>
            <w:rFonts w:ascii="Times New Roman" w:hAnsi="Times New Roman" w:cs="Times New Roman"/>
            <w:color w:val="000000" w:themeColor="text1"/>
            <w:sz w:val="24"/>
            <w:szCs w:val="24"/>
          </w:rPr>
          <w:t>"2"</w:t>
        </w:r>
      </w:hyperlink>
      <w:r w:rsidR="00D26BE5" w:rsidRPr="00802DC1">
        <w:rPr>
          <w:rFonts w:ascii="Times New Roman" w:hAnsi="Times New Roman" w:cs="Times New Roman"/>
          <w:color w:val="000000" w:themeColor="text1"/>
          <w:sz w:val="24"/>
          <w:szCs w:val="24"/>
        </w:rPr>
        <w:t xml:space="preserve"> - приносящая доход деятельность (собственные доходы учреждения);</w:t>
      </w:r>
    </w:p>
    <w:p w:rsidR="00D26BE5" w:rsidRPr="00802DC1" w:rsidRDefault="00767598"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hyperlink r:id="rId19" w:history="1">
        <w:r w:rsidR="00D26BE5" w:rsidRPr="00802DC1">
          <w:rPr>
            <w:rFonts w:ascii="Times New Roman" w:hAnsi="Times New Roman" w:cs="Times New Roman"/>
            <w:color w:val="000000" w:themeColor="text1"/>
            <w:sz w:val="24"/>
            <w:szCs w:val="24"/>
          </w:rPr>
          <w:t>"3"</w:t>
        </w:r>
      </w:hyperlink>
      <w:r w:rsidR="00D26BE5" w:rsidRPr="00802DC1">
        <w:rPr>
          <w:rFonts w:ascii="Times New Roman" w:hAnsi="Times New Roman" w:cs="Times New Roman"/>
          <w:color w:val="000000" w:themeColor="text1"/>
          <w:sz w:val="24"/>
          <w:szCs w:val="24"/>
        </w:rPr>
        <w:t xml:space="preserve"> - средства во временном распоряжении;</w:t>
      </w:r>
    </w:p>
    <w:p w:rsidR="00D26BE5" w:rsidRPr="00802DC1" w:rsidRDefault="00767598"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hyperlink r:id="rId20" w:history="1">
        <w:r w:rsidR="00D26BE5" w:rsidRPr="00802DC1">
          <w:rPr>
            <w:rFonts w:ascii="Times New Roman" w:hAnsi="Times New Roman" w:cs="Times New Roman"/>
            <w:color w:val="000000" w:themeColor="text1"/>
            <w:sz w:val="24"/>
            <w:szCs w:val="24"/>
          </w:rPr>
          <w:t>"4"</w:t>
        </w:r>
      </w:hyperlink>
      <w:r w:rsidR="00D26BE5" w:rsidRPr="00802DC1">
        <w:rPr>
          <w:rFonts w:ascii="Times New Roman" w:hAnsi="Times New Roman" w:cs="Times New Roman"/>
          <w:color w:val="000000" w:themeColor="text1"/>
          <w:sz w:val="24"/>
          <w:szCs w:val="24"/>
        </w:rPr>
        <w:t xml:space="preserve"> - субсидии на выполнение государственного (муниципального) задания;</w:t>
      </w:r>
    </w:p>
    <w:p w:rsidR="00D26BE5" w:rsidRPr="00802DC1" w:rsidRDefault="00767598"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hyperlink r:id="rId21" w:history="1">
        <w:r w:rsidR="00D26BE5" w:rsidRPr="00802DC1">
          <w:rPr>
            <w:rFonts w:ascii="Times New Roman" w:hAnsi="Times New Roman" w:cs="Times New Roman"/>
            <w:color w:val="000000" w:themeColor="text1"/>
            <w:sz w:val="24"/>
            <w:szCs w:val="24"/>
          </w:rPr>
          <w:t>"5"</w:t>
        </w:r>
      </w:hyperlink>
      <w:r w:rsidR="00D26BE5" w:rsidRPr="00802DC1">
        <w:rPr>
          <w:rFonts w:ascii="Times New Roman" w:hAnsi="Times New Roman" w:cs="Times New Roman"/>
          <w:color w:val="000000" w:themeColor="text1"/>
          <w:sz w:val="24"/>
          <w:szCs w:val="24"/>
        </w:rPr>
        <w:t xml:space="preserve"> - субсидии на иные цели;</w:t>
      </w:r>
    </w:p>
    <w:p w:rsidR="00D26BE5" w:rsidRPr="00802DC1" w:rsidRDefault="00767598"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hyperlink r:id="rId22" w:history="1">
        <w:r w:rsidR="00D26BE5" w:rsidRPr="00802DC1">
          <w:rPr>
            <w:rFonts w:ascii="Times New Roman" w:hAnsi="Times New Roman" w:cs="Times New Roman"/>
            <w:color w:val="000000" w:themeColor="text1"/>
            <w:sz w:val="24"/>
            <w:szCs w:val="24"/>
          </w:rPr>
          <w:t>"6"</w:t>
        </w:r>
      </w:hyperlink>
      <w:r w:rsidR="00D26BE5" w:rsidRPr="00802DC1">
        <w:rPr>
          <w:rFonts w:ascii="Times New Roman" w:hAnsi="Times New Roman" w:cs="Times New Roman"/>
          <w:color w:val="000000" w:themeColor="text1"/>
          <w:sz w:val="24"/>
          <w:szCs w:val="24"/>
        </w:rPr>
        <w:t xml:space="preserve"> - субсидии на цели осуществления капитальных вложений;</w:t>
      </w:r>
    </w:p>
    <w:p w:rsidR="00905DFA" w:rsidRPr="00802DC1" w:rsidRDefault="00905DFA" w:rsidP="006401D8">
      <w:pPr>
        <w:autoSpaceDE w:val="0"/>
        <w:autoSpaceDN w:val="0"/>
        <w:adjustRightInd w:val="0"/>
        <w:spacing w:before="200" w:after="0" w:line="240" w:lineRule="atLeast"/>
        <w:ind w:firstLine="540"/>
        <w:contextualSpacing/>
        <w:jc w:val="both"/>
        <w:rPr>
          <w:rFonts w:ascii="Times New Roman" w:hAnsi="Times New Roman" w:cs="Times New Roman"/>
          <w:i/>
          <w:iCs/>
          <w:color w:val="000000" w:themeColor="text1"/>
          <w:sz w:val="24"/>
          <w:szCs w:val="24"/>
        </w:rPr>
      </w:pPr>
    </w:p>
    <w:p w:rsidR="00905DFA" w:rsidRPr="00802DC1" w:rsidRDefault="007025D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w:t>
      </w:r>
      <w:r w:rsidR="00905DFA" w:rsidRPr="00802DC1">
        <w:rPr>
          <w:rFonts w:ascii="Times New Roman" w:hAnsi="Times New Roman" w:cs="Times New Roman"/>
          <w:color w:val="000000" w:themeColor="text1"/>
          <w:sz w:val="24"/>
          <w:szCs w:val="24"/>
        </w:rPr>
        <w:t>. Бухгалтерский учет ведется в электронном виде с применением программных продуктов «1С Бухгалтерия</w:t>
      </w:r>
      <w:r w:rsidR="00860874" w:rsidRPr="00802DC1">
        <w:rPr>
          <w:rFonts w:ascii="Times New Roman" w:hAnsi="Times New Roman" w:cs="Times New Roman"/>
          <w:color w:val="000000" w:themeColor="text1"/>
          <w:sz w:val="24"/>
          <w:szCs w:val="24"/>
        </w:rPr>
        <w:t xml:space="preserve"> государственного учреждения</w:t>
      </w:r>
      <w:r w:rsidR="00905DFA" w:rsidRPr="00802DC1">
        <w:rPr>
          <w:rFonts w:ascii="Times New Roman" w:hAnsi="Times New Roman" w:cs="Times New Roman"/>
          <w:color w:val="000000" w:themeColor="text1"/>
          <w:sz w:val="24"/>
          <w:szCs w:val="24"/>
        </w:rPr>
        <w:t>» и «1С Зарплата и Кадры бюджетного учреждения».</w:t>
      </w:r>
    </w:p>
    <w:p w:rsidR="00905DFA" w:rsidRPr="00802DC1" w:rsidRDefault="00905DFA"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905DFA" w:rsidRPr="00802DC1" w:rsidRDefault="00905DFA" w:rsidP="00905DFA">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60874" w:rsidRPr="00802DC1" w:rsidRDefault="00860874" w:rsidP="00860874">
      <w:pPr>
        <w:numPr>
          <w:ilvl w:val="0"/>
          <w:numId w:val="1"/>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формирование и утверждение документов в А</w:t>
      </w:r>
      <w:r w:rsidR="00134AE1" w:rsidRPr="00802DC1">
        <w:rPr>
          <w:rFonts w:ascii="Times New Roman" w:hAnsi="Times New Roman" w:cs="Times New Roman"/>
          <w:color w:val="000000" w:themeColor="text1"/>
          <w:sz w:val="24"/>
          <w:szCs w:val="24"/>
        </w:rPr>
        <w:t>ИС БП,</w:t>
      </w:r>
      <w:r w:rsidR="002050E1" w:rsidRPr="00802DC1">
        <w:rPr>
          <w:rFonts w:ascii="Times New Roman" w:hAnsi="Times New Roman" w:cs="Times New Roman"/>
          <w:color w:val="000000" w:themeColor="text1"/>
          <w:sz w:val="24"/>
          <w:szCs w:val="24"/>
        </w:rPr>
        <w:t xml:space="preserve"> АИС ГЗ</w:t>
      </w:r>
      <w:r w:rsidR="00134AE1" w:rsidRPr="00802DC1">
        <w:rPr>
          <w:rFonts w:ascii="Times New Roman" w:hAnsi="Times New Roman" w:cs="Times New Roman"/>
          <w:color w:val="000000" w:themeColor="text1"/>
          <w:sz w:val="24"/>
          <w:szCs w:val="24"/>
        </w:rPr>
        <w:t xml:space="preserve"> и ЕИС</w:t>
      </w:r>
      <w:r w:rsidRPr="00802DC1">
        <w:rPr>
          <w:rFonts w:ascii="Times New Roman" w:hAnsi="Times New Roman" w:cs="Times New Roman"/>
          <w:color w:val="000000" w:themeColor="text1"/>
          <w:sz w:val="24"/>
          <w:szCs w:val="24"/>
        </w:rPr>
        <w:t xml:space="preserve">; </w:t>
      </w:r>
    </w:p>
    <w:p w:rsidR="00905DFA" w:rsidRPr="00802DC1" w:rsidRDefault="00905DFA" w:rsidP="00860874">
      <w:pPr>
        <w:numPr>
          <w:ilvl w:val="0"/>
          <w:numId w:val="1"/>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передача отчетности по налогам, сборам и иным обязательным платежам в инспекцию Федеральной налоговой службы;</w:t>
      </w:r>
    </w:p>
    <w:p w:rsidR="00905DFA" w:rsidRPr="00802DC1" w:rsidRDefault="00905DFA" w:rsidP="00905DFA">
      <w:pPr>
        <w:numPr>
          <w:ilvl w:val="0"/>
          <w:numId w:val="1"/>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передача отчетности по страховым взносам и сведениям персонифицированного учета в</w:t>
      </w:r>
      <w:r w:rsidR="00860874" w:rsidRPr="00802DC1">
        <w:rPr>
          <w:rFonts w:ascii="Times New Roman" w:hAnsi="Times New Roman" w:cs="Times New Roman"/>
          <w:color w:val="000000" w:themeColor="text1"/>
          <w:sz w:val="24"/>
          <w:szCs w:val="24"/>
        </w:rPr>
        <w:t xml:space="preserve"> отделение Пенсионного фонда РФ;</w:t>
      </w:r>
    </w:p>
    <w:p w:rsidR="00860874" w:rsidRPr="00802DC1" w:rsidRDefault="00860874" w:rsidP="00860874">
      <w:pPr>
        <w:numPr>
          <w:ilvl w:val="0"/>
          <w:numId w:val="1"/>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передача</w:t>
      </w:r>
      <w:r w:rsidR="00134AE1" w:rsidRPr="00802DC1">
        <w:rPr>
          <w:rFonts w:ascii="Times New Roman" w:hAnsi="Times New Roman" w:cs="Times New Roman"/>
          <w:color w:val="000000" w:themeColor="text1"/>
          <w:sz w:val="24"/>
          <w:szCs w:val="24"/>
        </w:rPr>
        <w:t xml:space="preserve"> </w:t>
      </w:r>
      <w:r w:rsidR="00A947EE" w:rsidRPr="00802DC1">
        <w:rPr>
          <w:rFonts w:ascii="Times New Roman" w:hAnsi="Times New Roman" w:cs="Times New Roman"/>
          <w:color w:val="000000" w:themeColor="text1"/>
          <w:sz w:val="24"/>
          <w:szCs w:val="24"/>
        </w:rPr>
        <w:t>отчетности</w:t>
      </w:r>
      <w:r w:rsidRPr="00802DC1">
        <w:rPr>
          <w:rFonts w:ascii="Times New Roman" w:hAnsi="Times New Roman" w:cs="Times New Roman"/>
          <w:color w:val="000000" w:themeColor="text1"/>
          <w:sz w:val="24"/>
          <w:szCs w:val="24"/>
        </w:rPr>
        <w:t xml:space="preserve"> в Санкт-Петербургское региональное отделение Фонда социального страхования Российской Федерации;</w:t>
      </w:r>
    </w:p>
    <w:p w:rsidR="00860874" w:rsidRPr="00802DC1" w:rsidRDefault="00860874" w:rsidP="00860874">
      <w:pPr>
        <w:numPr>
          <w:ilvl w:val="0"/>
          <w:numId w:val="1"/>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передача статистической отчетности в Управление Федеральной службы государственной статистики;</w:t>
      </w:r>
    </w:p>
    <w:p w:rsidR="00905DFA" w:rsidRPr="00802DC1" w:rsidRDefault="00905DFA" w:rsidP="00905DFA">
      <w:pPr>
        <w:numPr>
          <w:ilvl w:val="0"/>
          <w:numId w:val="1"/>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размещение информации о деятельности учреждения на официальном сайте bus.gov.ru;</w:t>
      </w:r>
    </w:p>
    <w:p w:rsidR="00905DFA" w:rsidRPr="00802DC1" w:rsidRDefault="00905DFA" w:rsidP="00905DFA">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 </w:t>
      </w:r>
    </w:p>
    <w:p w:rsidR="00905DFA" w:rsidRPr="00802DC1" w:rsidRDefault="00905DFA" w:rsidP="00905DFA">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05DFA" w:rsidRPr="00802DC1" w:rsidRDefault="00905DFA" w:rsidP="00905DFA">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w:t>
      </w:r>
    </w:p>
    <w:p w:rsidR="00905DFA" w:rsidRPr="00802DC1" w:rsidRDefault="007025D5" w:rsidP="00905DFA">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8</w:t>
      </w:r>
      <w:r w:rsidR="00905DFA" w:rsidRPr="00802DC1">
        <w:rPr>
          <w:rFonts w:ascii="Times New Roman" w:hAnsi="Times New Roman" w:cs="Times New Roman"/>
          <w:color w:val="000000" w:themeColor="text1"/>
          <w:sz w:val="24"/>
          <w:szCs w:val="24"/>
        </w:rPr>
        <w:t>. В целях обеспечения сохранности электронных данных бухгалтерского учета и отчетности:</w:t>
      </w:r>
    </w:p>
    <w:p w:rsidR="00905DFA" w:rsidRPr="00802DC1" w:rsidRDefault="00905DFA" w:rsidP="00905DFA">
      <w:pPr>
        <w:numPr>
          <w:ilvl w:val="0"/>
          <w:numId w:val="2"/>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на сервере еженедельно производится сохранение резервных копий базы «</w:t>
      </w:r>
      <w:r w:rsidRPr="00802DC1">
        <w:rPr>
          <w:rFonts w:ascii="Times New Roman" w:hAnsi="Times New Roman" w:cs="Times New Roman"/>
          <w:bCs/>
          <w:iCs/>
          <w:color w:val="000000" w:themeColor="text1"/>
          <w:sz w:val="24"/>
          <w:szCs w:val="24"/>
        </w:rPr>
        <w:t>Бухгалтерия</w:t>
      </w:r>
      <w:r w:rsidRPr="00802DC1">
        <w:rPr>
          <w:rFonts w:ascii="Times New Roman" w:hAnsi="Times New Roman" w:cs="Times New Roman"/>
          <w:color w:val="000000" w:themeColor="text1"/>
          <w:sz w:val="24"/>
          <w:szCs w:val="24"/>
        </w:rPr>
        <w:t>» и «</w:t>
      </w:r>
      <w:r w:rsidRPr="00802DC1">
        <w:rPr>
          <w:rFonts w:ascii="Times New Roman" w:hAnsi="Times New Roman" w:cs="Times New Roman"/>
          <w:bCs/>
          <w:iCs/>
          <w:color w:val="000000" w:themeColor="text1"/>
          <w:sz w:val="24"/>
          <w:szCs w:val="24"/>
        </w:rPr>
        <w:t>Зарплата и кадры</w:t>
      </w:r>
      <w:r w:rsidRPr="00802DC1">
        <w:rPr>
          <w:rFonts w:ascii="Times New Roman" w:hAnsi="Times New Roman" w:cs="Times New Roman"/>
          <w:color w:val="000000" w:themeColor="text1"/>
          <w:sz w:val="24"/>
          <w:szCs w:val="24"/>
        </w:rPr>
        <w:t>»;</w:t>
      </w:r>
    </w:p>
    <w:p w:rsidR="00905DFA" w:rsidRPr="00802DC1" w:rsidRDefault="00905DFA" w:rsidP="00905DFA">
      <w:pPr>
        <w:numPr>
          <w:ilvl w:val="0"/>
          <w:numId w:val="2"/>
        </w:num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по итогам квартала и отчетного года после сдачи отчетности производится запись копии базы данных на внешний носитель – съемный диск, который хранится в сейфе главного бухгалтера;</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7025D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 Для ведения бухгалтерского учета применяются:</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унифицированные </w:t>
      </w:r>
      <w:hyperlink r:id="rId23" w:history="1">
        <w:r w:rsidRPr="00802DC1">
          <w:rPr>
            <w:rFonts w:ascii="Times New Roman" w:hAnsi="Times New Roman" w:cs="Times New Roman"/>
            <w:color w:val="000000" w:themeColor="text1"/>
            <w:sz w:val="24"/>
            <w:szCs w:val="24"/>
          </w:rPr>
          <w:t>формы</w:t>
        </w:r>
      </w:hyperlink>
      <w:r w:rsidRPr="00802DC1">
        <w:rPr>
          <w:rFonts w:ascii="Times New Roman" w:hAnsi="Times New Roman" w:cs="Times New Roman"/>
          <w:color w:val="000000" w:themeColor="text1"/>
          <w:sz w:val="24"/>
          <w:szCs w:val="24"/>
        </w:rPr>
        <w:t xml:space="preserve"> первичных учетных документов бухгалтерского учета, утвержденные Приказом Минфина России N 52н;</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другие унифицированные формы первичных документов (в случае их отсутствия в </w:t>
      </w:r>
      <w:hyperlink r:id="rId24" w:history="1">
        <w:r w:rsidRPr="00802DC1">
          <w:rPr>
            <w:rFonts w:ascii="Times New Roman" w:hAnsi="Times New Roman" w:cs="Times New Roman"/>
            <w:color w:val="000000" w:themeColor="text1"/>
            <w:sz w:val="24"/>
            <w:szCs w:val="24"/>
          </w:rPr>
          <w:t>Приказе</w:t>
        </w:r>
      </w:hyperlink>
      <w:r w:rsidRPr="00802DC1">
        <w:rPr>
          <w:rFonts w:ascii="Times New Roman" w:hAnsi="Times New Roman" w:cs="Times New Roman"/>
          <w:color w:val="000000" w:themeColor="text1"/>
          <w:sz w:val="24"/>
          <w:szCs w:val="24"/>
        </w:rPr>
        <w:t xml:space="preserve"> Минфина России N 52н);</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самостоятельно разработанные учреждением формы первичных учетных документов, образцы которых приведены в </w:t>
      </w:r>
      <w:r w:rsidR="00A5117C" w:rsidRPr="00802DC1">
        <w:rPr>
          <w:rFonts w:ascii="Times New Roman" w:hAnsi="Times New Roman" w:cs="Times New Roman"/>
          <w:color w:val="000000" w:themeColor="text1"/>
          <w:sz w:val="24"/>
          <w:szCs w:val="24"/>
        </w:rPr>
        <w:t xml:space="preserve">Приложении №2 </w:t>
      </w:r>
      <w:r w:rsidRPr="00802DC1">
        <w:rPr>
          <w:rFonts w:ascii="Times New Roman" w:hAnsi="Times New Roman" w:cs="Times New Roman"/>
          <w:color w:val="000000" w:themeColor="text1"/>
          <w:sz w:val="24"/>
          <w:szCs w:val="24"/>
        </w:rPr>
        <w:t>к настоящей Учетной политике.</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Документы, принимаемые к учету, формы которых не унифицированы, должны содержать обязательные реквизиты, установленные пунктом 2 статьи 9 Федерального закона «О бухгалтерском учете», пунктом 25 ФГС ГС «Концептуальные основы»:</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1) наименование документа;</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2) дата составления документа;</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3) наименование субъекта учета, составившего документ;</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4) содержание факта хозяйственной жизни;</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5) величина натурального и (или) денежного измерения факта хозяйственной жизни              с указанием единиц измерения;</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7) подписи лиц, </w:t>
      </w:r>
      <w:r w:rsidR="006264E4" w:rsidRPr="00802DC1">
        <w:rPr>
          <w:rFonts w:ascii="Times New Roman" w:hAnsi="Times New Roman" w:cs="Times New Roman"/>
          <w:color w:val="000000" w:themeColor="text1"/>
          <w:sz w:val="24"/>
          <w:szCs w:val="24"/>
        </w:rPr>
        <w:t xml:space="preserve">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w:t>
      </w:r>
      <w:r w:rsidRPr="00802DC1">
        <w:rPr>
          <w:rFonts w:ascii="Times New Roman" w:hAnsi="Times New Roman" w:cs="Times New Roman"/>
          <w:color w:val="000000" w:themeColor="text1"/>
          <w:sz w:val="24"/>
          <w:szCs w:val="24"/>
        </w:rPr>
        <w:t>с указанием их фамилий и инициалов либо иных реквизитов, необходимых для идентификации этих лиц.</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В случае несоответствия реквизитов в документах установленным требованиям, документы возвращаются контрагентам для надлежащего оформления с сопроводительным письмом.</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Копии электронных документов, выведенных на бумажный носитель, заверяются подписью главного бухгалтера с проставлением отметки «Копия верна».</w:t>
      </w:r>
    </w:p>
    <w:p w:rsidR="008F7F80" w:rsidRPr="00802DC1" w:rsidRDefault="008F7F80"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Исправление ошибок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0D69BF" w:rsidRPr="00802DC1" w:rsidRDefault="000D69BF"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0D69BF" w:rsidRPr="00802DC1" w:rsidRDefault="000D69BF"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утверждается отдельными приказами руководителя.</w:t>
      </w:r>
    </w:p>
    <w:p w:rsidR="000D69BF" w:rsidRPr="00802DC1" w:rsidRDefault="000D69BF" w:rsidP="008F7F80">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который приведен в Приложении №3.</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2) 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D62714" w:rsidRPr="00802DC1" w:rsidRDefault="00D62714" w:rsidP="00D62714">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На первичных учетных документах, поступивших в Учреждение более поздней датой, работником Отдела, отвечающим за отражение в учете факт хозяйственной жизни по полученному документу, проставляется дата получения документа.</w:t>
      </w:r>
    </w:p>
    <w:p w:rsidR="00D62714" w:rsidRPr="00802DC1" w:rsidRDefault="00D62714" w:rsidP="00D62714">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Ответственность за соблюдение Графика документооборота, а также ответственность за своевременное и 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D69BF" w:rsidRPr="00802DC1" w:rsidRDefault="000D69BF" w:rsidP="000D69BF">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Ошибки прошлых лет учитываются в учете обособлено в целях раскрытия информации в отчетности в установленном порядке.</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0D69BF" w:rsidRPr="00802DC1" w:rsidRDefault="000D69B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w:t>
      </w:r>
    </w:p>
    <w:p w:rsidR="000D69BF" w:rsidRPr="00802DC1" w:rsidRDefault="000D69B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A947EE" w:rsidRPr="00802DC1" w:rsidRDefault="007025D5" w:rsidP="00A947E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0D69BF"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 xml:space="preserve">. </w:t>
      </w:r>
      <w:r w:rsidR="00A947EE" w:rsidRPr="00802DC1">
        <w:rPr>
          <w:rFonts w:ascii="Times New Roman" w:hAnsi="Times New Roman" w:cs="Times New Roman"/>
          <w:color w:val="000000" w:themeColor="text1"/>
          <w:sz w:val="24"/>
          <w:szCs w:val="24"/>
        </w:rPr>
        <w:t>Регистры бухгалтерского учета составляются на бумажном носителе и/или в виде электронного документа, подп</w:t>
      </w:r>
      <w:r w:rsidR="00EF1719" w:rsidRPr="00802DC1">
        <w:rPr>
          <w:rFonts w:ascii="Times New Roman" w:hAnsi="Times New Roman" w:cs="Times New Roman"/>
          <w:color w:val="000000" w:themeColor="text1"/>
          <w:sz w:val="24"/>
          <w:szCs w:val="24"/>
        </w:rPr>
        <w:t xml:space="preserve">исанного электронной подписью, </w:t>
      </w:r>
      <w:r w:rsidR="00A947EE" w:rsidRPr="00802DC1">
        <w:rPr>
          <w:rFonts w:ascii="Times New Roman" w:hAnsi="Times New Roman" w:cs="Times New Roman"/>
          <w:color w:val="000000" w:themeColor="text1"/>
          <w:sz w:val="24"/>
          <w:szCs w:val="24"/>
        </w:rPr>
        <w:t>по формам, устанавливаемым для организаций государственного сектора в соответствии с бюджетным законодательством Российской Федерации.</w:t>
      </w:r>
    </w:p>
    <w:p w:rsidR="00D26BE5" w:rsidRPr="00802DC1" w:rsidRDefault="00A947EE" w:rsidP="00A947E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обеспечивается вывод регистров бухгалтерского учета на бумажные но</w:t>
      </w:r>
      <w:r w:rsidR="008500C1" w:rsidRPr="00802DC1">
        <w:rPr>
          <w:rFonts w:ascii="Times New Roman" w:hAnsi="Times New Roman" w:cs="Times New Roman"/>
          <w:color w:val="000000" w:themeColor="text1"/>
          <w:sz w:val="24"/>
          <w:szCs w:val="24"/>
        </w:rPr>
        <w:t xml:space="preserve">сители </w:t>
      </w:r>
      <w:r w:rsidRPr="00802DC1">
        <w:rPr>
          <w:rFonts w:ascii="Times New Roman" w:hAnsi="Times New Roman" w:cs="Times New Roman"/>
          <w:color w:val="000000" w:themeColor="text1"/>
          <w:sz w:val="24"/>
          <w:szCs w:val="24"/>
        </w:rPr>
        <w:t>с заверением данных подписями уполномоченных лиц, ответственных за ведение регистра ежемесячно или с периодичностью, установленной для составления и представления учреждением бухгалтерской отчетности, формируемой на основании данных соответствующих регистров.</w:t>
      </w:r>
    </w:p>
    <w:p w:rsidR="008500C1" w:rsidRPr="00802DC1" w:rsidRDefault="008500C1" w:rsidP="00A947E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Главную книгу формировать ежемесячно, распечатывать и подписывать главным бухгалтером раз в год. По завершении финансового года главная книга нумеруется, сшивается с указанием общего количества листов и скрепляется печатью учреждения.</w:t>
      </w:r>
    </w:p>
    <w:p w:rsidR="00A947EE" w:rsidRPr="00802DC1" w:rsidRDefault="00A947EE" w:rsidP="00A947E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266C47" w:rsidRPr="00802DC1" w:rsidRDefault="00D26BE5"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0D69BF" w:rsidRPr="00802DC1">
        <w:rPr>
          <w:rFonts w:ascii="Times New Roman" w:hAnsi="Times New Roman" w:cs="Times New Roman"/>
          <w:color w:val="000000" w:themeColor="text1"/>
          <w:sz w:val="24"/>
          <w:szCs w:val="24"/>
        </w:rPr>
        <w:t>4</w:t>
      </w:r>
      <w:r w:rsidRPr="00802DC1">
        <w:rPr>
          <w:rFonts w:ascii="Times New Roman" w:hAnsi="Times New Roman" w:cs="Times New Roman"/>
          <w:color w:val="000000" w:themeColor="text1"/>
          <w:sz w:val="24"/>
          <w:szCs w:val="24"/>
        </w:rPr>
        <w:t xml:space="preserve">. </w:t>
      </w:r>
      <w:r w:rsidR="00266C47" w:rsidRPr="00802DC1">
        <w:rPr>
          <w:rFonts w:ascii="Times New Roman" w:hAnsi="Times New Roman" w:cs="Times New Roman"/>
          <w:color w:val="000000" w:themeColor="text1"/>
          <w:sz w:val="24"/>
          <w:szCs w:val="24"/>
        </w:rPr>
        <w:t xml:space="preserve">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proofErr w:type="spellStart"/>
      <w:r w:rsidR="00266C47" w:rsidRPr="00802DC1">
        <w:rPr>
          <w:rFonts w:ascii="Times New Roman" w:hAnsi="Times New Roman" w:cs="Times New Roman"/>
          <w:color w:val="000000" w:themeColor="text1"/>
          <w:sz w:val="24"/>
          <w:szCs w:val="24"/>
        </w:rPr>
        <w:t>сброшюровываются</w:t>
      </w:r>
      <w:proofErr w:type="spellEnd"/>
      <w:r w:rsidR="00266C47" w:rsidRPr="00802DC1">
        <w:rPr>
          <w:rFonts w:ascii="Times New Roman" w:hAnsi="Times New Roman" w:cs="Times New Roman"/>
          <w:color w:val="000000" w:themeColor="text1"/>
          <w:sz w:val="24"/>
          <w:szCs w:val="24"/>
        </w:rPr>
        <w:t xml:space="preserve"> в папку (дело). На обложке папки (дела) указывается:</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наименование учреждения (структурного подразделения);</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название и порядковый номер папки (дела);</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период (дата), за который сформирован регистр бухгалтерского учета (Журнал операций), с указанием года и месяца (числа);</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наименование регистра бухгалтерского учета (Журнала операций), с указанием при наличии его номера;</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количество листов в папке (деле);</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срок хранения.</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5" w:anchor="/document/71183090/entry/1000" w:tgtFrame="_blank" w:tooltip="Открыть документ в системе Гарант" w:history="1">
        <w:r w:rsidRPr="00802DC1">
          <w:rPr>
            <w:rStyle w:val="a5"/>
            <w:rFonts w:ascii="Times New Roman" w:hAnsi="Times New Roman" w:cs="Times New Roman"/>
            <w:color w:val="000000" w:themeColor="text1"/>
            <w:sz w:val="24"/>
            <w:szCs w:val="24"/>
          </w:rPr>
          <w:t>Правилами</w:t>
        </w:r>
      </w:hyperlink>
      <w:r w:rsidRPr="00802DC1">
        <w:rPr>
          <w:rFonts w:ascii="Times New Roman" w:hAnsi="Times New Roman" w:cs="Times New Roman"/>
          <w:color w:val="000000" w:themeColor="text1"/>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гос</w:t>
      </w:r>
      <w:r w:rsidR="00FA2DDA" w:rsidRPr="00802DC1">
        <w:rPr>
          <w:rFonts w:ascii="Times New Roman" w:hAnsi="Times New Roman" w:cs="Times New Roman"/>
          <w:color w:val="000000" w:themeColor="text1"/>
          <w:sz w:val="24"/>
          <w:szCs w:val="24"/>
        </w:rPr>
        <w:t xml:space="preserve">. </w:t>
      </w:r>
      <w:r w:rsidRPr="00802DC1">
        <w:rPr>
          <w:rFonts w:ascii="Times New Roman" w:hAnsi="Times New Roman" w:cs="Times New Roman"/>
          <w:color w:val="000000" w:themeColor="text1"/>
          <w:sz w:val="24"/>
          <w:szCs w:val="24"/>
        </w:rPr>
        <w:t xml:space="preserve">власти, местного самоуправления и организациях, утв. </w:t>
      </w:r>
      <w:hyperlink r:id="rId26" w:anchor="/document/71183090/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приказом</w:t>
        </w:r>
      </w:hyperlink>
      <w:r w:rsidRPr="00802DC1">
        <w:rPr>
          <w:rFonts w:ascii="Times New Roman" w:hAnsi="Times New Roman" w:cs="Times New Roman"/>
          <w:color w:val="000000" w:themeColor="text1"/>
          <w:sz w:val="24"/>
          <w:szCs w:val="24"/>
        </w:rPr>
        <w:t xml:space="preserve"> Минкультуры России от 31.03.2015 N 526.</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Сроки хранения указанных документов определяются согласно </w:t>
      </w:r>
      <w:hyperlink r:id="rId27" w:anchor="/document/199315/entry/140041" w:tgtFrame="_blank" w:tooltip="Открыть документ в системе Гарант" w:history="1">
        <w:r w:rsidRPr="00802DC1">
          <w:rPr>
            <w:rStyle w:val="a5"/>
            <w:rFonts w:ascii="Times New Roman" w:hAnsi="Times New Roman" w:cs="Times New Roman"/>
            <w:color w:val="000000" w:themeColor="text1"/>
            <w:sz w:val="24"/>
            <w:szCs w:val="24"/>
          </w:rPr>
          <w:t>п. 4.1</w:t>
        </w:r>
      </w:hyperlink>
      <w:r w:rsidRPr="00802DC1">
        <w:rPr>
          <w:rFonts w:ascii="Times New Roman" w:hAnsi="Times New Roman" w:cs="Times New Roman"/>
          <w:color w:val="000000" w:themeColor="text1"/>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8" w:anchor="/document/199315/entry/0" w:tgtFrame="_blank" w:tooltip="Открыть документ в системе Гарант" w:history="1">
        <w:r w:rsidRPr="00802DC1">
          <w:rPr>
            <w:rStyle w:val="a5"/>
            <w:rFonts w:ascii="Times New Roman" w:hAnsi="Times New Roman" w:cs="Times New Roman"/>
            <w:color w:val="000000" w:themeColor="text1"/>
            <w:sz w:val="24"/>
            <w:szCs w:val="24"/>
          </w:rPr>
          <w:t>Приказом</w:t>
        </w:r>
      </w:hyperlink>
      <w:r w:rsidRPr="00802DC1">
        <w:rPr>
          <w:rFonts w:ascii="Times New Roman" w:hAnsi="Times New Roman" w:cs="Times New Roman"/>
          <w:color w:val="000000" w:themeColor="text1"/>
          <w:sz w:val="24"/>
          <w:szCs w:val="24"/>
        </w:rPr>
        <w:t xml:space="preserve"> Минкультуры России от 25.08.2010 N 558, </w:t>
      </w:r>
      <w:r w:rsidR="009323C8" w:rsidRPr="00802DC1">
        <w:rPr>
          <w:rFonts w:ascii="Times New Roman" w:hAnsi="Times New Roman" w:cs="Times New Roman"/>
          <w:color w:val="000000" w:themeColor="text1"/>
          <w:sz w:val="24"/>
          <w:szCs w:val="24"/>
        </w:rPr>
        <w:t>но не менее 5 лет после года, в котором они использовались при ведении учета и составлении отчетности в последний раз.</w:t>
      </w:r>
    </w:p>
    <w:p w:rsidR="009323C8" w:rsidRPr="00802DC1" w:rsidRDefault="009323C8" w:rsidP="009323C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Организацию условий безопасного хранения документов бухгалтерского учета и их защиту от изменений обеспечивает руководитель учреждения (Основание: п.3 ст. 29 № 402-ФЗ). </w:t>
      </w:r>
    </w:p>
    <w:p w:rsidR="009323C8" w:rsidRPr="00802DC1" w:rsidRDefault="009323C8" w:rsidP="009323C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Порядок передачи документов бухгалтерского учета при смене руководителя и (или) главного бухгалтера либо иного должностного лица, на которое возложено ведение бухгалтерского учета, утверждается отдельным приказом.</w:t>
      </w:r>
    </w:p>
    <w:p w:rsidR="000D69BF" w:rsidRPr="00802DC1" w:rsidRDefault="000D69BF"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15. Присвоить журналам операций номера:</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 журнал операций по счету "Касса"    №1;     </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журнал операций с безналичными денежными средствами №2;</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журнал операций расчетов с подотчетными </w:t>
      </w:r>
      <w:proofErr w:type="gramStart"/>
      <w:r w:rsidRPr="00802DC1">
        <w:rPr>
          <w:rFonts w:ascii="Times New Roman" w:hAnsi="Times New Roman" w:cs="Times New Roman"/>
          <w:color w:val="000000" w:themeColor="text1"/>
          <w:sz w:val="24"/>
          <w:szCs w:val="24"/>
        </w:rPr>
        <w:t>лицами  №</w:t>
      </w:r>
      <w:proofErr w:type="gramEnd"/>
      <w:r w:rsidRPr="00802DC1">
        <w:rPr>
          <w:rFonts w:ascii="Times New Roman" w:hAnsi="Times New Roman" w:cs="Times New Roman"/>
          <w:color w:val="000000" w:themeColor="text1"/>
          <w:sz w:val="24"/>
          <w:szCs w:val="24"/>
        </w:rPr>
        <w:t>3;</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журнал операций расчетов с поставщиками и подрядчиками № 4;</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журнал операций расчетов с дебиторами по доходам №5      </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журнал операций расчетов по оплате труда   №6;</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журнал операций по выбытию и перемещению нефинансовых </w:t>
      </w:r>
      <w:proofErr w:type="gramStart"/>
      <w:r w:rsidRPr="00802DC1">
        <w:rPr>
          <w:rFonts w:ascii="Times New Roman" w:hAnsi="Times New Roman" w:cs="Times New Roman"/>
          <w:color w:val="000000" w:themeColor="text1"/>
          <w:sz w:val="24"/>
          <w:szCs w:val="24"/>
        </w:rPr>
        <w:t>активов  №</w:t>
      </w:r>
      <w:proofErr w:type="gramEnd"/>
      <w:r w:rsidRPr="00802DC1">
        <w:rPr>
          <w:rFonts w:ascii="Times New Roman" w:hAnsi="Times New Roman" w:cs="Times New Roman"/>
          <w:color w:val="000000" w:themeColor="text1"/>
          <w:sz w:val="24"/>
          <w:szCs w:val="24"/>
        </w:rPr>
        <w:t>7 ;</w:t>
      </w:r>
    </w:p>
    <w:p w:rsidR="000D69BF" w:rsidRPr="00802DC1" w:rsidRDefault="000D69BF" w:rsidP="000D69BF">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журнал по прочим операциям   №8.</w:t>
      </w:r>
    </w:p>
    <w:p w:rsidR="00266C47" w:rsidRPr="00802DC1" w:rsidRDefault="00266C47" w:rsidP="00266C47">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0D69BF" w:rsidRPr="00802DC1">
        <w:rPr>
          <w:rFonts w:ascii="Times New Roman" w:hAnsi="Times New Roman" w:cs="Times New Roman"/>
          <w:color w:val="000000" w:themeColor="text1"/>
          <w:sz w:val="24"/>
          <w:szCs w:val="24"/>
        </w:rPr>
        <w:t>6</w:t>
      </w:r>
      <w:r w:rsidRPr="00802DC1">
        <w:rPr>
          <w:rFonts w:ascii="Times New Roman" w:hAnsi="Times New Roman" w:cs="Times New Roman"/>
          <w:color w:val="000000" w:themeColor="text1"/>
          <w:sz w:val="24"/>
          <w:szCs w:val="24"/>
        </w:rPr>
        <w:t>. При отражении операций на счетах бухгалтерского учета применяется корреспонденция счетов:</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предусмотренная </w:t>
      </w:r>
      <w:hyperlink r:id="rId29" w:history="1">
        <w:r w:rsidRPr="00802DC1">
          <w:rPr>
            <w:rFonts w:ascii="Times New Roman" w:hAnsi="Times New Roman" w:cs="Times New Roman"/>
            <w:color w:val="000000" w:themeColor="text1"/>
            <w:sz w:val="24"/>
            <w:szCs w:val="24"/>
          </w:rPr>
          <w:t>Инструкцией</w:t>
        </w:r>
      </w:hyperlink>
      <w:r w:rsidRPr="00802DC1">
        <w:rPr>
          <w:rFonts w:ascii="Times New Roman" w:hAnsi="Times New Roman" w:cs="Times New Roman"/>
          <w:color w:val="000000" w:themeColor="text1"/>
          <w:sz w:val="24"/>
          <w:szCs w:val="24"/>
        </w:rPr>
        <w:t xml:space="preserve"> N 174н;</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определенная учреждением самостоятельно (при отсутствии ее в </w:t>
      </w:r>
      <w:hyperlink r:id="rId30" w:history="1">
        <w:r w:rsidRPr="00802DC1">
          <w:rPr>
            <w:rFonts w:ascii="Times New Roman" w:hAnsi="Times New Roman" w:cs="Times New Roman"/>
            <w:color w:val="000000" w:themeColor="text1"/>
            <w:sz w:val="24"/>
            <w:szCs w:val="24"/>
          </w:rPr>
          <w:t>Инструкции</w:t>
        </w:r>
      </w:hyperlink>
      <w:r w:rsidRPr="00802DC1">
        <w:rPr>
          <w:rFonts w:ascii="Times New Roman" w:hAnsi="Times New Roman" w:cs="Times New Roman"/>
          <w:color w:val="000000" w:themeColor="text1"/>
          <w:sz w:val="24"/>
          <w:szCs w:val="24"/>
        </w:rPr>
        <w:t xml:space="preserve"> N 174н), согласованная с финансовым органом и (или) органом, осуществляющим функции и полномочия учредителя.</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0D69BF" w:rsidRPr="00802DC1">
        <w:rPr>
          <w:rFonts w:ascii="Times New Roman" w:hAnsi="Times New Roman" w:cs="Times New Roman"/>
          <w:color w:val="000000" w:themeColor="text1"/>
          <w:sz w:val="24"/>
          <w:szCs w:val="24"/>
        </w:rPr>
        <w:t>7</w:t>
      </w:r>
      <w:r w:rsidRPr="00802DC1">
        <w:rPr>
          <w:rFonts w:ascii="Times New Roman" w:hAnsi="Times New Roman" w:cs="Times New Roman"/>
          <w:color w:val="000000" w:themeColor="text1"/>
          <w:sz w:val="24"/>
          <w:szCs w:val="24"/>
        </w:rPr>
        <w:t>. Лимит остатка кассы утверждается приказом руководителя учреждения.</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057592"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18</w:t>
      </w:r>
      <w:r w:rsidR="00D26BE5" w:rsidRPr="00802DC1">
        <w:rPr>
          <w:rFonts w:ascii="Times New Roman" w:hAnsi="Times New Roman" w:cs="Times New Roman"/>
          <w:color w:val="000000" w:themeColor="text1"/>
          <w:sz w:val="24"/>
          <w:szCs w:val="24"/>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r w:rsidR="00A5117C" w:rsidRPr="00802DC1">
        <w:rPr>
          <w:rFonts w:ascii="Times New Roman" w:hAnsi="Times New Roman" w:cs="Times New Roman"/>
          <w:color w:val="000000" w:themeColor="text1"/>
          <w:sz w:val="24"/>
          <w:szCs w:val="24"/>
        </w:rPr>
        <w:t xml:space="preserve">Приложении №4 </w:t>
      </w:r>
      <w:r w:rsidR="00D26BE5" w:rsidRPr="00802DC1">
        <w:rPr>
          <w:rFonts w:ascii="Times New Roman" w:hAnsi="Times New Roman" w:cs="Times New Roman"/>
          <w:color w:val="000000" w:themeColor="text1"/>
          <w:sz w:val="24"/>
          <w:szCs w:val="24"/>
        </w:rPr>
        <w:t>к настоящей Учетной политике.</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0D69BF"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057592"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 xml:space="preserve">.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r w:rsidR="00A5117C" w:rsidRPr="00802DC1">
        <w:rPr>
          <w:rFonts w:ascii="Times New Roman" w:hAnsi="Times New Roman" w:cs="Times New Roman"/>
          <w:color w:val="000000" w:themeColor="text1"/>
          <w:sz w:val="24"/>
          <w:szCs w:val="24"/>
        </w:rPr>
        <w:t xml:space="preserve">Приложении №5 </w:t>
      </w:r>
      <w:r w:rsidR="00D26BE5" w:rsidRPr="00802DC1">
        <w:rPr>
          <w:rFonts w:ascii="Times New Roman" w:hAnsi="Times New Roman" w:cs="Times New Roman"/>
          <w:color w:val="000000" w:themeColor="text1"/>
          <w:sz w:val="24"/>
          <w:szCs w:val="24"/>
        </w:rPr>
        <w:t>к настоящей Учетной политике.</w:t>
      </w:r>
    </w:p>
    <w:p w:rsidR="00F17498" w:rsidRPr="00802DC1" w:rsidRDefault="00F1749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Стоимость электронных билетов учитывается на счете 20135 «Денежные документы»</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7025D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057592" w:rsidRPr="00802DC1">
        <w:rPr>
          <w:rFonts w:ascii="Times New Roman" w:hAnsi="Times New Roman" w:cs="Times New Roman"/>
          <w:color w:val="000000" w:themeColor="text1"/>
          <w:sz w:val="24"/>
          <w:szCs w:val="24"/>
        </w:rPr>
        <w:t>0</w:t>
      </w:r>
      <w:r w:rsidR="00D26BE5" w:rsidRPr="00802DC1">
        <w:rPr>
          <w:rFonts w:ascii="Times New Roman" w:hAnsi="Times New Roman" w:cs="Times New Roman"/>
          <w:color w:val="000000" w:themeColor="text1"/>
          <w:sz w:val="24"/>
          <w:szCs w:val="24"/>
        </w:rPr>
        <w:t>.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r w:rsidR="00A5117C" w:rsidRPr="00802DC1">
        <w:rPr>
          <w:rFonts w:ascii="Times New Roman" w:hAnsi="Times New Roman" w:cs="Times New Roman"/>
          <w:color w:val="000000" w:themeColor="text1"/>
          <w:sz w:val="24"/>
          <w:szCs w:val="24"/>
        </w:rPr>
        <w:t xml:space="preserve">Приложение №6 </w:t>
      </w:r>
      <w:r w:rsidR="00D26BE5" w:rsidRPr="00802DC1">
        <w:rPr>
          <w:rFonts w:ascii="Times New Roman" w:hAnsi="Times New Roman" w:cs="Times New Roman"/>
          <w:color w:val="000000" w:themeColor="text1"/>
          <w:sz w:val="24"/>
          <w:szCs w:val="24"/>
        </w:rPr>
        <w:t>к настоящей Учетной политике).</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057592" w:rsidRPr="00802DC1">
        <w:rPr>
          <w:rFonts w:ascii="Times New Roman" w:hAnsi="Times New Roman" w:cs="Times New Roman"/>
          <w:color w:val="000000" w:themeColor="text1"/>
          <w:sz w:val="24"/>
          <w:szCs w:val="24"/>
        </w:rPr>
        <w:t>1</w:t>
      </w:r>
      <w:r w:rsidRPr="00802DC1">
        <w:rPr>
          <w:rFonts w:ascii="Times New Roman" w:hAnsi="Times New Roman" w:cs="Times New Roman"/>
          <w:color w:val="000000" w:themeColor="text1"/>
          <w:sz w:val="24"/>
          <w:szCs w:val="24"/>
        </w:rPr>
        <w:t xml:space="preserve">. 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 </w:t>
      </w:r>
      <w:r w:rsidR="004938BA" w:rsidRPr="00802DC1">
        <w:rPr>
          <w:rFonts w:ascii="Times New Roman" w:hAnsi="Times New Roman" w:cs="Times New Roman"/>
          <w:color w:val="000000" w:themeColor="text1"/>
          <w:sz w:val="24"/>
          <w:szCs w:val="24"/>
        </w:rPr>
        <w:t>устанавливаются отдельным приказом руководителя учреждения.</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057592" w:rsidRPr="00802DC1">
        <w:rPr>
          <w:rFonts w:ascii="Times New Roman" w:hAnsi="Times New Roman" w:cs="Times New Roman"/>
          <w:color w:val="000000" w:themeColor="text1"/>
          <w:sz w:val="24"/>
          <w:szCs w:val="24"/>
        </w:rPr>
        <w:t>2</w:t>
      </w:r>
      <w:r w:rsidRPr="00802DC1">
        <w:rPr>
          <w:rFonts w:ascii="Times New Roman" w:hAnsi="Times New Roman" w:cs="Times New Roman"/>
          <w:color w:val="000000" w:themeColor="text1"/>
          <w:sz w:val="24"/>
          <w:szCs w:val="24"/>
        </w:rPr>
        <w:t>. Состав постоянно действующей комиссии по поступлению и выбытию активов утверждается отдельным приказом руководителя учреждения.</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057592"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r w:rsidR="00A5117C" w:rsidRPr="00802DC1">
        <w:rPr>
          <w:rFonts w:ascii="Times New Roman" w:hAnsi="Times New Roman" w:cs="Times New Roman"/>
          <w:color w:val="000000" w:themeColor="text1"/>
          <w:sz w:val="24"/>
          <w:szCs w:val="24"/>
        </w:rPr>
        <w:t xml:space="preserve">Приложение №7 </w:t>
      </w:r>
      <w:r w:rsidRPr="00802DC1">
        <w:rPr>
          <w:rFonts w:ascii="Times New Roman" w:hAnsi="Times New Roman" w:cs="Times New Roman"/>
          <w:color w:val="000000" w:themeColor="text1"/>
          <w:sz w:val="24"/>
          <w:szCs w:val="24"/>
        </w:rPr>
        <w:t>к настоящей Учетной политике).</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905DFA"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057592" w:rsidRPr="00802DC1">
        <w:rPr>
          <w:rFonts w:ascii="Times New Roman" w:hAnsi="Times New Roman" w:cs="Times New Roman"/>
          <w:color w:val="000000" w:themeColor="text1"/>
          <w:sz w:val="24"/>
          <w:szCs w:val="24"/>
        </w:rPr>
        <w:t>4</w:t>
      </w:r>
      <w:r w:rsidR="005F0A6B" w:rsidRPr="00802DC1">
        <w:rPr>
          <w:rFonts w:ascii="Times New Roman" w:hAnsi="Times New Roman" w:cs="Times New Roman"/>
          <w:color w:val="000000" w:themeColor="text1"/>
          <w:sz w:val="24"/>
          <w:szCs w:val="24"/>
        </w:rPr>
        <w:t>.</w:t>
      </w:r>
      <w:r w:rsidR="0083069E">
        <w:rPr>
          <w:rFonts w:ascii="Times New Roman" w:hAnsi="Times New Roman" w:cs="Times New Roman"/>
          <w:color w:val="000000" w:themeColor="text1"/>
          <w:sz w:val="24"/>
          <w:szCs w:val="24"/>
        </w:rPr>
        <w:t xml:space="preserve"> </w:t>
      </w:r>
      <w:r w:rsidR="005F0A6B" w:rsidRPr="00802DC1">
        <w:rPr>
          <w:rFonts w:ascii="Times New Roman" w:hAnsi="Times New Roman" w:cs="Times New Roman"/>
          <w:color w:val="000000" w:themeColor="text1"/>
          <w:sz w:val="24"/>
          <w:szCs w:val="24"/>
        </w:rPr>
        <w:t>Мероприятия</w:t>
      </w:r>
      <w:r w:rsidR="00D26BE5" w:rsidRPr="00802DC1">
        <w:rPr>
          <w:rFonts w:ascii="Times New Roman" w:hAnsi="Times New Roman" w:cs="Times New Roman"/>
          <w:color w:val="000000" w:themeColor="text1"/>
          <w:sz w:val="24"/>
          <w:szCs w:val="24"/>
        </w:rPr>
        <w:t xml:space="preserve"> внутреннего финансового контроля в учреждении </w:t>
      </w:r>
      <w:r w:rsidR="005F0A6B" w:rsidRPr="00802DC1">
        <w:rPr>
          <w:rFonts w:ascii="Times New Roman" w:hAnsi="Times New Roman" w:cs="Times New Roman"/>
          <w:color w:val="000000" w:themeColor="text1"/>
          <w:sz w:val="24"/>
          <w:szCs w:val="24"/>
        </w:rPr>
        <w:t xml:space="preserve">осуществляются в соответствии с Положением о внутреннем финансовом контроле, приведенном в </w:t>
      </w:r>
      <w:r w:rsidR="00A5117C" w:rsidRPr="00802DC1">
        <w:rPr>
          <w:rFonts w:ascii="Times New Roman" w:hAnsi="Times New Roman" w:cs="Times New Roman"/>
          <w:color w:val="000000" w:themeColor="text1"/>
          <w:sz w:val="24"/>
          <w:szCs w:val="24"/>
        </w:rPr>
        <w:t>Приложении №8.</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F67F34" w:rsidRPr="00802DC1" w:rsidRDefault="00D26BE5"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057592" w:rsidRPr="00802DC1">
        <w:rPr>
          <w:rFonts w:ascii="Times New Roman" w:hAnsi="Times New Roman" w:cs="Times New Roman"/>
          <w:color w:val="000000" w:themeColor="text1"/>
          <w:sz w:val="24"/>
          <w:szCs w:val="24"/>
        </w:rPr>
        <w:t>5</w:t>
      </w:r>
      <w:r w:rsidRPr="00802DC1">
        <w:rPr>
          <w:rFonts w:ascii="Times New Roman" w:hAnsi="Times New Roman" w:cs="Times New Roman"/>
          <w:color w:val="000000" w:themeColor="text1"/>
          <w:sz w:val="24"/>
          <w:szCs w:val="24"/>
        </w:rPr>
        <w:t xml:space="preserve">. </w:t>
      </w:r>
      <w:r w:rsidR="00F67F34" w:rsidRPr="00802DC1">
        <w:rPr>
          <w:rFonts w:ascii="Times New Roman" w:hAnsi="Times New Roman" w:cs="Times New Roman"/>
          <w:color w:val="000000" w:themeColor="text1"/>
          <w:sz w:val="24"/>
          <w:szCs w:val="24"/>
        </w:rPr>
        <w:t xml:space="preserve">В целях обеспечения достоверности данных бухгалтерского учета и годовой бухгалтерской отчетности годовая инвентаризация активов, имущества, учитываемого на </w:t>
      </w:r>
      <w:proofErr w:type="spellStart"/>
      <w:r w:rsidR="00F67F34" w:rsidRPr="00802DC1">
        <w:rPr>
          <w:rFonts w:ascii="Times New Roman" w:hAnsi="Times New Roman" w:cs="Times New Roman"/>
          <w:color w:val="000000" w:themeColor="text1"/>
          <w:sz w:val="24"/>
          <w:szCs w:val="24"/>
        </w:rPr>
        <w:t>забалансовых</w:t>
      </w:r>
      <w:proofErr w:type="spellEnd"/>
      <w:r w:rsidR="00F67F34" w:rsidRPr="00802DC1">
        <w:rPr>
          <w:rFonts w:ascii="Times New Roman" w:hAnsi="Times New Roman" w:cs="Times New Roman"/>
          <w:color w:val="000000" w:themeColor="text1"/>
          <w:sz w:val="24"/>
          <w:szCs w:val="24"/>
        </w:rPr>
        <w:t xml:space="preserve"> счета</w:t>
      </w:r>
      <w:r w:rsidR="00E774D1" w:rsidRPr="00802DC1">
        <w:rPr>
          <w:rFonts w:ascii="Times New Roman" w:hAnsi="Times New Roman" w:cs="Times New Roman"/>
          <w:color w:val="000000" w:themeColor="text1"/>
          <w:sz w:val="24"/>
          <w:szCs w:val="24"/>
        </w:rPr>
        <w:t xml:space="preserve">х, обязательств, иных объектов </w:t>
      </w:r>
      <w:r w:rsidR="00F67F34" w:rsidRPr="00802DC1">
        <w:rPr>
          <w:rFonts w:ascii="Times New Roman" w:hAnsi="Times New Roman" w:cs="Times New Roman"/>
          <w:color w:val="000000" w:themeColor="text1"/>
          <w:sz w:val="24"/>
          <w:szCs w:val="24"/>
        </w:rPr>
        <w:t xml:space="preserve">проводится </w:t>
      </w:r>
      <w:r w:rsidR="003066B2" w:rsidRPr="00802DC1">
        <w:rPr>
          <w:rFonts w:ascii="Times New Roman" w:hAnsi="Times New Roman" w:cs="Times New Roman"/>
          <w:color w:val="000000" w:themeColor="text1"/>
          <w:sz w:val="24"/>
          <w:szCs w:val="24"/>
        </w:rPr>
        <w:t xml:space="preserve">один раз в год, </w:t>
      </w:r>
      <w:r w:rsidR="00F67F34" w:rsidRPr="00802DC1">
        <w:rPr>
          <w:rFonts w:ascii="Times New Roman" w:hAnsi="Times New Roman" w:cs="Times New Roman"/>
          <w:color w:val="000000" w:themeColor="text1"/>
          <w:sz w:val="24"/>
          <w:szCs w:val="24"/>
        </w:rPr>
        <w:t xml:space="preserve">не ранее чем по состоянию на 1 октября отчетного года, при этом инвентаризация расчетов и обязательств заканчивается в январе – до формирования годовой отчетности. </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Инвентаризации проводятся путем сопоставления с данными регистров бухгалтерского учета фактического наличия активов и обязательств, иного имущества, выявления обесценения активов и (или) изменения их статуса и целевой функции в соответствии с Порядком (порядками) проведения инвентаризации </w:t>
      </w:r>
      <w:proofErr w:type="spellStart"/>
      <w:r w:rsidRPr="00802DC1">
        <w:rPr>
          <w:rFonts w:ascii="Times New Roman" w:hAnsi="Times New Roman" w:cs="Times New Roman"/>
          <w:color w:val="000000" w:themeColor="text1"/>
          <w:sz w:val="24"/>
          <w:szCs w:val="24"/>
        </w:rPr>
        <w:t>cогласно</w:t>
      </w:r>
      <w:proofErr w:type="spellEnd"/>
      <w:r w:rsidRPr="00802DC1">
        <w:rPr>
          <w:rFonts w:ascii="Times New Roman" w:hAnsi="Times New Roman" w:cs="Times New Roman"/>
          <w:color w:val="000000" w:themeColor="text1"/>
          <w:sz w:val="24"/>
          <w:szCs w:val="24"/>
        </w:rPr>
        <w:t xml:space="preserve"> Приложени</w:t>
      </w:r>
      <w:r w:rsidR="00781F36" w:rsidRPr="00802DC1">
        <w:rPr>
          <w:rFonts w:ascii="Times New Roman" w:hAnsi="Times New Roman" w:cs="Times New Roman"/>
          <w:color w:val="000000" w:themeColor="text1"/>
          <w:sz w:val="24"/>
          <w:szCs w:val="24"/>
        </w:rPr>
        <w:t>я</w:t>
      </w:r>
      <w:r w:rsidRPr="00802DC1">
        <w:rPr>
          <w:rFonts w:ascii="Times New Roman" w:hAnsi="Times New Roman" w:cs="Times New Roman"/>
          <w:color w:val="000000" w:themeColor="text1"/>
          <w:sz w:val="24"/>
          <w:szCs w:val="24"/>
        </w:rPr>
        <w:t xml:space="preserve"> №</w:t>
      </w:r>
      <w:r w:rsidR="004938BA" w:rsidRPr="00802DC1">
        <w:rPr>
          <w:rFonts w:ascii="Times New Roman" w:hAnsi="Times New Roman" w:cs="Times New Roman"/>
          <w:color w:val="000000" w:themeColor="text1"/>
          <w:sz w:val="24"/>
          <w:szCs w:val="24"/>
        </w:rPr>
        <w:t>9</w:t>
      </w:r>
      <w:r w:rsidRPr="00802DC1">
        <w:rPr>
          <w:rFonts w:ascii="Times New Roman" w:hAnsi="Times New Roman" w:cs="Times New Roman"/>
          <w:color w:val="000000" w:themeColor="text1"/>
          <w:sz w:val="24"/>
          <w:szCs w:val="24"/>
        </w:rPr>
        <w:t xml:space="preserve"> и на основании отдельных приказов руководителя. </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Количество инвентаризаций в отчетном году и сроки их проведения, перечень имущества, активов и обязательств, иных объектов бухгалтерского учета, проверяемых при каждой из них, оформляются приказом</w:t>
      </w:r>
      <w:r w:rsidR="00781F36" w:rsidRPr="00802DC1">
        <w:rPr>
          <w:rFonts w:ascii="Times New Roman" w:hAnsi="Times New Roman" w:cs="Times New Roman"/>
          <w:color w:val="000000" w:themeColor="text1"/>
          <w:sz w:val="24"/>
          <w:szCs w:val="24"/>
        </w:rPr>
        <w:t>.</w:t>
      </w:r>
    </w:p>
    <w:p w:rsidR="00F67F34" w:rsidRPr="00802DC1" w:rsidRDefault="00781F36"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Для </w:t>
      </w:r>
      <w:r w:rsidR="00F67F34" w:rsidRPr="00802DC1">
        <w:rPr>
          <w:rFonts w:ascii="Times New Roman" w:hAnsi="Times New Roman" w:cs="Times New Roman"/>
          <w:color w:val="000000" w:themeColor="text1"/>
          <w:sz w:val="24"/>
          <w:szCs w:val="24"/>
        </w:rPr>
        <w:t>инвентаризаций</w:t>
      </w:r>
      <w:r w:rsidRPr="00802DC1">
        <w:rPr>
          <w:rFonts w:ascii="Times New Roman" w:hAnsi="Times New Roman" w:cs="Times New Roman"/>
          <w:color w:val="000000" w:themeColor="text1"/>
          <w:sz w:val="24"/>
          <w:szCs w:val="24"/>
        </w:rPr>
        <w:t>,</w:t>
      </w:r>
      <w:r w:rsidR="00F67F34" w:rsidRPr="00802DC1">
        <w:rPr>
          <w:rFonts w:ascii="Times New Roman" w:hAnsi="Times New Roman" w:cs="Times New Roman"/>
          <w:color w:val="000000" w:themeColor="text1"/>
          <w:sz w:val="24"/>
          <w:szCs w:val="24"/>
        </w:rPr>
        <w:t xml:space="preserve"> проводимых в обязательном порядке</w:t>
      </w:r>
      <w:r w:rsidRPr="00802DC1">
        <w:rPr>
          <w:rFonts w:ascii="Times New Roman" w:hAnsi="Times New Roman" w:cs="Times New Roman"/>
          <w:color w:val="000000" w:themeColor="text1"/>
          <w:sz w:val="24"/>
          <w:szCs w:val="24"/>
        </w:rPr>
        <w:t>,</w:t>
      </w:r>
      <w:r w:rsidR="00F67F34" w:rsidRPr="00802DC1">
        <w:rPr>
          <w:rFonts w:ascii="Times New Roman" w:hAnsi="Times New Roman" w:cs="Times New Roman"/>
          <w:color w:val="000000" w:themeColor="text1"/>
          <w:sz w:val="24"/>
          <w:szCs w:val="24"/>
        </w:rPr>
        <w:t xml:space="preserve"> документально оформлять результаты в 3-х </w:t>
      </w:r>
      <w:proofErr w:type="spellStart"/>
      <w:r w:rsidR="00F67F34" w:rsidRPr="00802DC1">
        <w:rPr>
          <w:rFonts w:ascii="Times New Roman" w:hAnsi="Times New Roman" w:cs="Times New Roman"/>
          <w:color w:val="000000" w:themeColor="text1"/>
          <w:sz w:val="24"/>
          <w:szCs w:val="24"/>
        </w:rPr>
        <w:t>дневный</w:t>
      </w:r>
      <w:proofErr w:type="spellEnd"/>
      <w:r w:rsidR="00F67F34" w:rsidRPr="00802DC1">
        <w:rPr>
          <w:rFonts w:ascii="Times New Roman" w:hAnsi="Times New Roman" w:cs="Times New Roman"/>
          <w:color w:val="000000" w:themeColor="text1"/>
          <w:sz w:val="24"/>
          <w:szCs w:val="24"/>
        </w:rPr>
        <w:t xml:space="preserve"> </w:t>
      </w:r>
      <w:r w:rsidRPr="00802DC1">
        <w:rPr>
          <w:rFonts w:ascii="Times New Roman" w:hAnsi="Times New Roman" w:cs="Times New Roman"/>
          <w:color w:val="000000" w:themeColor="text1"/>
          <w:sz w:val="24"/>
          <w:szCs w:val="24"/>
        </w:rPr>
        <w:t xml:space="preserve">срок </w:t>
      </w:r>
      <w:r w:rsidR="00F67F34" w:rsidRPr="00802DC1">
        <w:rPr>
          <w:rFonts w:ascii="Times New Roman" w:hAnsi="Times New Roman" w:cs="Times New Roman"/>
          <w:color w:val="000000" w:themeColor="text1"/>
          <w:sz w:val="24"/>
          <w:szCs w:val="24"/>
        </w:rPr>
        <w:t>в следующих случаях:</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ab/>
        <w:t>при установлении фактов хищений или злоупотреблений, а также порчи ценностей;</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ab/>
        <w:t>в случаях стихийных бедствий, пожара, аварий или других чрезвычайных ситуаций, вызванных экстремальными условиями;</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ab/>
        <w:t>при смене материально ответственных лиц (на день приемки – передачи дел);</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ab/>
        <w:t>при передаче имущества организации в аренду, управление, безвозмездное пользование, а также при выкупе, продаже комплекса объектов учета (имущественного комплекса);</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ab/>
        <w:t>в других случаях, предусмотренных законодательством РФ или иными нормативными и правовыми актами РФ.</w:t>
      </w:r>
    </w:p>
    <w:p w:rsidR="00F67F34" w:rsidRPr="00802DC1" w:rsidRDefault="00F67F34" w:rsidP="00F67F34">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Использовать результаты инвентаризаций, проведенных в обязательном порядке</w:t>
      </w:r>
      <w:r w:rsidR="00781F36"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 xml:space="preserve"> до или в период проведения годовой инвентаризации, с отражением в годовой инвентаризации для исключения дублирования работы комиссий. </w:t>
      </w:r>
    </w:p>
    <w:p w:rsidR="00D26BE5" w:rsidRPr="00802DC1" w:rsidRDefault="00F67F34" w:rsidP="00781F3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Оценка соответствия объектов имущества понятию "Актив" (критериям признания) проводится при проведении инв</w:t>
      </w:r>
      <w:r w:rsidR="00781F36" w:rsidRPr="00802DC1">
        <w:rPr>
          <w:rFonts w:ascii="Times New Roman" w:hAnsi="Times New Roman" w:cs="Times New Roman"/>
          <w:color w:val="000000" w:themeColor="text1"/>
          <w:sz w:val="24"/>
          <w:szCs w:val="24"/>
        </w:rPr>
        <w:t>ентаризации основных средств и в течение года – по мере необходимости.</w:t>
      </w:r>
    </w:p>
    <w:p w:rsidR="003066B2" w:rsidRPr="00802DC1" w:rsidRDefault="003066B2" w:rsidP="003066B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 целью выявления неэффективных материальных ценностей комиссией по проведению инвентаризации нефинансовых активов проводится инвентаризация, и при ее проведении определяется:</w:t>
      </w:r>
    </w:p>
    <w:p w:rsidR="003066B2" w:rsidRPr="00802DC1" w:rsidRDefault="003066B2" w:rsidP="003066B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статус объекта, характеризующий его состояние (в эксплуатации, временно не эксплуатируется, реконструируется и т. п.); </w:t>
      </w:r>
    </w:p>
    <w:p w:rsidR="003066B2" w:rsidRPr="00802DC1" w:rsidRDefault="003066B2" w:rsidP="003066B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целевая функция (эксплуатируется, подлежит ремонту (восстановлению)).</w:t>
      </w:r>
    </w:p>
    <w:p w:rsidR="003066B2" w:rsidRPr="00802DC1" w:rsidRDefault="003066B2" w:rsidP="003066B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Объекты основных средств, по которым комиссией по поступлению и выбытию активов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02 «Материальные ценности, принятые на хранение»  по остаточной стоимости (при наличии) или в условной оценке (один объект – один рубль) – при полной амортизации объекта (при нулевой остаточной стоимости) до дальнейшего определения функционального назначения указанного имущества (вовлечения в хозяйственный оборот, продажи или списания). Дальнейшее начисление амортизации на указанные объекты имущества не производится.</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2</w:t>
      </w:r>
      <w:r w:rsidR="007B465A" w:rsidRPr="00802DC1">
        <w:rPr>
          <w:rFonts w:ascii="Times New Roman" w:hAnsi="Times New Roman" w:cs="Times New Roman"/>
          <w:color w:val="000000" w:themeColor="text1"/>
          <w:sz w:val="24"/>
          <w:szCs w:val="24"/>
        </w:rPr>
        <w:t>6</w:t>
      </w:r>
      <w:r w:rsidRPr="00802DC1">
        <w:rPr>
          <w:rFonts w:ascii="Times New Roman" w:hAnsi="Times New Roman" w:cs="Times New Roman"/>
          <w:color w:val="000000" w:themeColor="text1"/>
          <w:sz w:val="24"/>
          <w:szCs w:val="24"/>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r w:rsidR="00A5117C" w:rsidRPr="00802DC1">
        <w:rPr>
          <w:rFonts w:ascii="Times New Roman" w:hAnsi="Times New Roman" w:cs="Times New Roman"/>
          <w:color w:val="000000" w:themeColor="text1"/>
          <w:sz w:val="24"/>
          <w:szCs w:val="24"/>
        </w:rPr>
        <w:t xml:space="preserve">Приложении №10 </w:t>
      </w:r>
      <w:r w:rsidRPr="00802DC1">
        <w:rPr>
          <w:rFonts w:ascii="Times New Roman" w:hAnsi="Times New Roman" w:cs="Times New Roman"/>
          <w:color w:val="000000" w:themeColor="text1"/>
          <w:sz w:val="24"/>
          <w:szCs w:val="24"/>
        </w:rPr>
        <w:t>к настоящей Учетной политике.</w:t>
      </w:r>
    </w:p>
    <w:p w:rsidR="0016444D" w:rsidRPr="00802DC1" w:rsidRDefault="0016444D"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7B465A"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27</w:t>
      </w:r>
      <w:r w:rsidR="00D26BE5" w:rsidRPr="00802DC1">
        <w:rPr>
          <w:rFonts w:ascii="Times New Roman" w:hAnsi="Times New Roman" w:cs="Times New Roman"/>
          <w:color w:val="000000" w:themeColor="text1"/>
          <w:sz w:val="24"/>
          <w:szCs w:val="24"/>
        </w:rPr>
        <w:t xml:space="preserve">. Форма расчетного листка приведена в </w:t>
      </w:r>
      <w:r w:rsidR="00A5117C" w:rsidRPr="00802DC1">
        <w:rPr>
          <w:rFonts w:ascii="Times New Roman" w:hAnsi="Times New Roman" w:cs="Times New Roman"/>
          <w:color w:val="000000" w:themeColor="text1"/>
          <w:sz w:val="24"/>
          <w:szCs w:val="24"/>
        </w:rPr>
        <w:t xml:space="preserve">Приложении №2 </w:t>
      </w:r>
      <w:r w:rsidR="00D26BE5" w:rsidRPr="00802DC1">
        <w:rPr>
          <w:rFonts w:ascii="Times New Roman" w:hAnsi="Times New Roman" w:cs="Times New Roman"/>
          <w:color w:val="000000" w:themeColor="text1"/>
          <w:sz w:val="24"/>
          <w:szCs w:val="24"/>
        </w:rPr>
        <w:t>к настоящей Учетной политике.</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5F0A6B" w:rsidRPr="00802DC1" w:rsidRDefault="007B465A" w:rsidP="005F0A6B">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28</w:t>
      </w:r>
      <w:r w:rsidR="00D26BE5" w:rsidRPr="00802DC1">
        <w:rPr>
          <w:rFonts w:ascii="Times New Roman" w:hAnsi="Times New Roman" w:cs="Times New Roman"/>
          <w:color w:val="000000" w:themeColor="text1"/>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w:t>
      </w:r>
      <w:r w:rsidR="005F0A6B" w:rsidRPr="00802DC1">
        <w:rPr>
          <w:rFonts w:ascii="Times New Roman" w:hAnsi="Times New Roman" w:cs="Times New Roman"/>
          <w:color w:val="000000" w:themeColor="text1"/>
          <w:sz w:val="24"/>
          <w:szCs w:val="24"/>
        </w:rPr>
        <w:t>ециализированными организациями или сотрудником Учреждения с указанием должности, ФИО и подписью лица, осуществившего перевод.</w:t>
      </w:r>
    </w:p>
    <w:p w:rsidR="005F0A6B" w:rsidRPr="00802DC1" w:rsidRDefault="005F0A6B" w:rsidP="006401D8">
      <w:pPr>
        <w:autoSpaceDE w:val="0"/>
        <w:autoSpaceDN w:val="0"/>
        <w:adjustRightInd w:val="0"/>
        <w:spacing w:before="200" w:after="0" w:line="240" w:lineRule="atLeast"/>
        <w:ind w:firstLine="540"/>
        <w:contextualSpacing/>
        <w:jc w:val="both"/>
        <w:rPr>
          <w:rFonts w:ascii="Times New Roman" w:hAnsi="Times New Roman" w:cs="Times New Roman"/>
          <w:i/>
          <w:iCs/>
          <w:color w:val="000000" w:themeColor="text1"/>
          <w:sz w:val="24"/>
          <w:szCs w:val="24"/>
        </w:rPr>
      </w:pPr>
    </w:p>
    <w:p w:rsidR="005F0A6B" w:rsidRPr="00802DC1" w:rsidRDefault="007B465A"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29</w:t>
      </w:r>
      <w:r w:rsidR="005F0A6B" w:rsidRPr="00802DC1">
        <w:rPr>
          <w:rFonts w:ascii="Times New Roman" w:hAnsi="Times New Roman" w:cs="Times New Roman"/>
          <w:color w:val="000000" w:themeColor="text1"/>
          <w:sz w:val="24"/>
          <w:szCs w:val="24"/>
        </w:rPr>
        <w:t>. В табеле учета использования рабочего времени (</w:t>
      </w:r>
      <w:hyperlink r:id="rId31" w:anchor="/document/70951956/entry/2210" w:tgtFrame="_blank" w:tooltip="Открыть документ в системе Гарант" w:history="1">
        <w:r w:rsidR="005F0A6B" w:rsidRPr="00802DC1">
          <w:rPr>
            <w:rStyle w:val="a5"/>
            <w:rFonts w:ascii="Times New Roman" w:hAnsi="Times New Roman" w:cs="Times New Roman"/>
            <w:color w:val="000000" w:themeColor="text1"/>
            <w:sz w:val="24"/>
            <w:szCs w:val="24"/>
          </w:rPr>
          <w:t>форма 0504421</w:t>
        </w:r>
      </w:hyperlink>
      <w:r w:rsidR="005F0A6B" w:rsidRPr="00802DC1">
        <w:rPr>
          <w:rFonts w:ascii="Times New Roman" w:hAnsi="Times New Roman" w:cs="Times New Roman"/>
          <w:color w:val="000000" w:themeColor="text1"/>
          <w:sz w:val="24"/>
          <w:szCs w:val="24"/>
        </w:rPr>
        <w:t>) регистрируются фактические затраты рабочего времени.</w:t>
      </w:r>
    </w:p>
    <w:p w:rsidR="00CF6A86" w:rsidRPr="00802DC1" w:rsidRDefault="00CF6A86"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CF6A86" w:rsidRPr="00802DC1" w:rsidRDefault="007B465A" w:rsidP="00CF6A86">
      <w:pPr>
        <w:autoSpaceDE w:val="0"/>
        <w:autoSpaceDN w:val="0"/>
        <w:adjustRightInd w:val="0"/>
        <w:spacing w:before="200" w:after="0" w:line="240" w:lineRule="atLeast"/>
        <w:ind w:firstLine="540"/>
        <w:contextualSpacing/>
        <w:jc w:val="both"/>
        <w:rPr>
          <w:color w:val="000000" w:themeColor="text1"/>
        </w:rPr>
      </w:pPr>
      <w:r w:rsidRPr="00802DC1">
        <w:rPr>
          <w:rFonts w:ascii="Times New Roman" w:hAnsi="Times New Roman" w:cs="Times New Roman"/>
          <w:color w:val="000000" w:themeColor="text1"/>
          <w:sz w:val="24"/>
          <w:szCs w:val="24"/>
        </w:rPr>
        <w:t>30</w:t>
      </w:r>
      <w:r w:rsidR="00CF6A86" w:rsidRPr="00802DC1">
        <w:rPr>
          <w:rFonts w:ascii="Times New Roman" w:hAnsi="Times New Roman" w:cs="Times New Roman"/>
          <w:color w:val="000000" w:themeColor="text1"/>
          <w:sz w:val="24"/>
          <w:szCs w:val="24"/>
        </w:rPr>
        <w:t>. Критерии существенности информации в учете и отчетности устанавливаются для целей</w:t>
      </w:r>
    </w:p>
    <w:p w:rsidR="00CF6A86" w:rsidRPr="00802DC1" w:rsidRDefault="00CF6A86" w:rsidP="00CF6A86">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признания ошибки;</w:t>
      </w:r>
    </w:p>
    <w:p w:rsidR="00CF6A86" w:rsidRPr="00802DC1" w:rsidRDefault="00CF6A86" w:rsidP="00CF6A86">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отражения информации о событиях после отчетной даты;</w:t>
      </w:r>
    </w:p>
    <w:p w:rsidR="00EA6B1C" w:rsidRPr="00802DC1" w:rsidRDefault="00EA6B1C" w:rsidP="00CF6A86">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отражения суммы убытка от обесценения актива, признанного или восстановленного в течение периода;</w:t>
      </w:r>
    </w:p>
    <w:p w:rsidR="00CF6A86" w:rsidRPr="00802DC1" w:rsidRDefault="00CF6A86" w:rsidP="00CF6A86">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отражения прочей информации в отчетности (пояснительной записке);</w:t>
      </w:r>
    </w:p>
    <w:p w:rsidR="00CF6A86" w:rsidRPr="00802DC1" w:rsidRDefault="00EA6B1C" w:rsidP="00CF6A86">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Уровень существенности</w:t>
      </w:r>
      <w:r w:rsidR="00CF6A86" w:rsidRPr="00802DC1">
        <w:rPr>
          <w:rFonts w:ascii="Times New Roman" w:hAnsi="Times New Roman" w:cs="Times New Roman"/>
          <w:color w:val="000000" w:themeColor="text1"/>
          <w:sz w:val="24"/>
          <w:szCs w:val="24"/>
        </w:rPr>
        <w:t xml:space="preserve"> ошибки (ошибок) </w:t>
      </w:r>
      <w:r w:rsidRPr="00802DC1">
        <w:rPr>
          <w:rFonts w:ascii="Times New Roman" w:hAnsi="Times New Roman" w:cs="Times New Roman"/>
          <w:color w:val="000000" w:themeColor="text1"/>
          <w:sz w:val="24"/>
          <w:szCs w:val="24"/>
        </w:rPr>
        <w:t>устанавливается в размере 5% от общего итога бухгалтерского баланса;</w:t>
      </w:r>
    </w:p>
    <w:p w:rsidR="00CF6A86" w:rsidRPr="00802DC1" w:rsidRDefault="00CF6A86" w:rsidP="00CF6A86">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7025D5" w:rsidRPr="00802DC1" w:rsidRDefault="007025D5" w:rsidP="00CF6A86">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7025D5" w:rsidRPr="00802DC1" w:rsidRDefault="007025D5" w:rsidP="007025D5">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9A7B97" w:rsidRPr="00802DC1">
        <w:rPr>
          <w:rFonts w:ascii="Times New Roman" w:hAnsi="Times New Roman" w:cs="Times New Roman"/>
          <w:color w:val="000000" w:themeColor="text1"/>
          <w:sz w:val="24"/>
          <w:szCs w:val="24"/>
        </w:rPr>
        <w:t>5</w:t>
      </w:r>
      <w:r w:rsidRPr="00802DC1">
        <w:rPr>
          <w:rFonts w:ascii="Times New Roman" w:hAnsi="Times New Roman" w:cs="Times New Roman"/>
          <w:color w:val="000000" w:themeColor="text1"/>
          <w:sz w:val="24"/>
          <w:szCs w:val="24"/>
        </w:rPr>
        <w:t>.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w:t>
      </w:r>
      <w:r w:rsidRPr="00DD37BD">
        <w:rPr>
          <w:rFonts w:ascii="Times New Roman" w:hAnsi="Times New Roman" w:cs="Times New Roman"/>
          <w:color w:val="000000" w:themeColor="text1"/>
          <w:sz w:val="24"/>
          <w:szCs w:val="24"/>
        </w:rPr>
        <w:t>Приложение №</w:t>
      </w:r>
      <w:r w:rsidR="006B5870" w:rsidRPr="00DD37BD">
        <w:rPr>
          <w:rFonts w:ascii="Times New Roman" w:hAnsi="Times New Roman" w:cs="Times New Roman"/>
          <w:bCs/>
          <w:color w:val="000000" w:themeColor="text1"/>
          <w:sz w:val="24"/>
          <w:szCs w:val="24"/>
        </w:rPr>
        <w:t>1</w:t>
      </w:r>
      <w:r w:rsidR="00D0568B" w:rsidRPr="00DD37BD">
        <w:rPr>
          <w:rFonts w:ascii="Times New Roman" w:hAnsi="Times New Roman" w:cs="Times New Roman"/>
          <w:bCs/>
          <w:color w:val="000000" w:themeColor="text1"/>
          <w:sz w:val="24"/>
          <w:szCs w:val="24"/>
        </w:rPr>
        <w:t>1</w:t>
      </w:r>
      <w:r w:rsidRPr="00DD37BD">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 xml:space="preserve"> </w:t>
      </w:r>
      <w:r w:rsidR="00DD37BD">
        <w:rPr>
          <w:rFonts w:ascii="Times New Roman" w:hAnsi="Times New Roman" w:cs="Times New Roman"/>
          <w:color w:val="000000" w:themeColor="text1"/>
          <w:sz w:val="24"/>
          <w:szCs w:val="24"/>
        </w:rPr>
        <w:t>П</w:t>
      </w:r>
      <w:r w:rsidRPr="00802DC1">
        <w:rPr>
          <w:rFonts w:ascii="Times New Roman" w:hAnsi="Times New Roman" w:cs="Times New Roman"/>
          <w:color w:val="000000" w:themeColor="text1"/>
          <w:sz w:val="24"/>
          <w:szCs w:val="24"/>
        </w:rPr>
        <w:t>еречень должностных лиц, имею</w:t>
      </w:r>
      <w:r w:rsidR="00DD37BD">
        <w:rPr>
          <w:rFonts w:ascii="Times New Roman" w:hAnsi="Times New Roman" w:cs="Times New Roman"/>
          <w:color w:val="000000" w:themeColor="text1"/>
          <w:sz w:val="24"/>
          <w:szCs w:val="24"/>
        </w:rPr>
        <w:t>щих право подписи доверенностей, устанавливается отдельным приказом.</w:t>
      </w:r>
    </w:p>
    <w:p w:rsidR="00CF6A86" w:rsidRPr="00802DC1" w:rsidRDefault="00CF6A86"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contextualSpacing/>
        <w:jc w:val="center"/>
        <w:outlineLvl w:val="1"/>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t>II. Методическая часть</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Учет </w:t>
      </w:r>
      <w:r w:rsidR="00C04F39" w:rsidRPr="00802DC1">
        <w:rPr>
          <w:rFonts w:ascii="Times New Roman" w:hAnsi="Times New Roman" w:cs="Times New Roman"/>
          <w:color w:val="000000" w:themeColor="text1"/>
          <w:sz w:val="24"/>
          <w:szCs w:val="24"/>
        </w:rPr>
        <w:t>нефинансовых активов</w:t>
      </w:r>
    </w:p>
    <w:p w:rsidR="0014678D" w:rsidRPr="00802DC1" w:rsidRDefault="0014678D"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Учет основных средств</w:t>
      </w:r>
    </w:p>
    <w:p w:rsidR="0014678D" w:rsidRPr="00802DC1" w:rsidRDefault="0014678D"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Учет материальных запасов</w:t>
      </w:r>
    </w:p>
    <w:p w:rsidR="00FA2DDA" w:rsidRPr="00802DC1" w:rsidRDefault="0014678D"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r w:rsidR="00FA2DDA" w:rsidRPr="00802DC1">
        <w:rPr>
          <w:rFonts w:ascii="Times New Roman" w:hAnsi="Times New Roman" w:cs="Times New Roman"/>
          <w:color w:val="000000" w:themeColor="text1"/>
          <w:sz w:val="24"/>
          <w:szCs w:val="24"/>
        </w:rPr>
        <w:t>Нематериальные активы</w:t>
      </w:r>
    </w:p>
    <w:p w:rsidR="00FA2DDA" w:rsidRPr="00802DC1" w:rsidRDefault="00D26BE5"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Учет затрат на изготовление готовой продукции, выполнение работ, оказание услуг </w:t>
      </w:r>
    </w:p>
    <w:p w:rsidR="00FA2DDA" w:rsidRPr="00802DC1" w:rsidRDefault="00D26BE5"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Учет денежных средств и денежных документов </w:t>
      </w:r>
    </w:p>
    <w:p w:rsidR="00FA2DDA" w:rsidRPr="00802DC1" w:rsidRDefault="00D26BE5"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Учет расчетов с дебиторами </w:t>
      </w:r>
      <w:r w:rsidR="0020066D" w:rsidRPr="00802DC1">
        <w:rPr>
          <w:rFonts w:ascii="Times New Roman" w:hAnsi="Times New Roman" w:cs="Times New Roman"/>
          <w:color w:val="000000" w:themeColor="text1"/>
          <w:sz w:val="24"/>
          <w:szCs w:val="24"/>
        </w:rPr>
        <w:t>и кредиторами</w:t>
      </w:r>
    </w:p>
    <w:p w:rsidR="00FA2DDA" w:rsidRPr="00802DC1" w:rsidRDefault="00D26BE5" w:rsidP="00FA2DDA">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Учет расчетов с учредителем </w:t>
      </w:r>
    </w:p>
    <w:p w:rsidR="00D64451" w:rsidRPr="00802DC1" w:rsidRDefault="00D26BE5" w:rsidP="00D64451">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Учет расчетов по обязательствам </w:t>
      </w:r>
    </w:p>
    <w:p w:rsidR="00D64451" w:rsidRPr="00802DC1" w:rsidRDefault="00D26BE5" w:rsidP="00D64451">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Финансовый результат </w:t>
      </w:r>
    </w:p>
    <w:p w:rsidR="00D64451" w:rsidRPr="00802DC1" w:rsidRDefault="00D26BE5" w:rsidP="00D64451">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Санкционирование расходов </w:t>
      </w:r>
    </w:p>
    <w:p w:rsidR="00D26BE5" w:rsidRPr="00802DC1" w:rsidRDefault="00D26BE5" w:rsidP="00D64451">
      <w:pPr>
        <w:pStyle w:val="a7"/>
        <w:numPr>
          <w:ilvl w:val="0"/>
          <w:numId w:val="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Порядок учета на </w:t>
      </w:r>
      <w:proofErr w:type="spellStart"/>
      <w:r w:rsidRPr="00802DC1">
        <w:rPr>
          <w:rFonts w:ascii="Times New Roman" w:hAnsi="Times New Roman" w:cs="Times New Roman"/>
          <w:color w:val="000000" w:themeColor="text1"/>
          <w:sz w:val="24"/>
          <w:szCs w:val="24"/>
        </w:rPr>
        <w:t>забалансовых</w:t>
      </w:r>
      <w:proofErr w:type="spellEnd"/>
      <w:r w:rsidRPr="00802DC1">
        <w:rPr>
          <w:rFonts w:ascii="Times New Roman" w:hAnsi="Times New Roman" w:cs="Times New Roman"/>
          <w:color w:val="000000" w:themeColor="text1"/>
          <w:sz w:val="24"/>
          <w:szCs w:val="24"/>
        </w:rPr>
        <w:t xml:space="preserve"> счетах </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bookmarkStart w:id="2" w:name="Par144"/>
      <w:bookmarkEnd w:id="2"/>
      <w:r w:rsidRPr="00802DC1">
        <w:rPr>
          <w:rFonts w:ascii="Times New Roman" w:hAnsi="Times New Roman" w:cs="Times New Roman"/>
          <w:b/>
          <w:bCs/>
          <w:color w:val="000000" w:themeColor="text1"/>
          <w:sz w:val="24"/>
          <w:szCs w:val="24"/>
        </w:rPr>
        <w:t xml:space="preserve">1. Учет </w:t>
      </w:r>
      <w:r w:rsidR="00C04F39" w:rsidRPr="00802DC1">
        <w:rPr>
          <w:rFonts w:ascii="Times New Roman" w:hAnsi="Times New Roman" w:cs="Times New Roman"/>
          <w:b/>
          <w:bCs/>
          <w:color w:val="000000" w:themeColor="text1"/>
          <w:sz w:val="24"/>
          <w:szCs w:val="24"/>
        </w:rPr>
        <w:t>нефинансовых активов</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B70E57">
      <w:pPr>
        <w:pStyle w:val="a7"/>
        <w:numPr>
          <w:ilvl w:val="1"/>
          <w:numId w:val="4"/>
        </w:numPr>
        <w:autoSpaceDE w:val="0"/>
        <w:autoSpaceDN w:val="0"/>
        <w:adjustRightInd w:val="0"/>
        <w:spacing w:after="0" w:line="240" w:lineRule="atLeast"/>
        <w:ind w:left="0"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32" w:history="1">
        <w:r w:rsidRPr="00802DC1">
          <w:rPr>
            <w:rFonts w:ascii="Times New Roman" w:hAnsi="Times New Roman" w:cs="Times New Roman"/>
            <w:color w:val="000000" w:themeColor="text1"/>
            <w:sz w:val="24"/>
            <w:szCs w:val="24"/>
          </w:rPr>
          <w:t>п. 44</w:t>
        </w:r>
      </w:hyperlink>
      <w:r w:rsidRPr="00802DC1">
        <w:rPr>
          <w:rFonts w:ascii="Times New Roman" w:hAnsi="Times New Roman" w:cs="Times New Roman"/>
          <w:color w:val="000000" w:themeColor="text1"/>
          <w:sz w:val="24"/>
          <w:szCs w:val="24"/>
        </w:rPr>
        <w:t xml:space="preserve"> Инструкции N 157н.</w:t>
      </w:r>
    </w:p>
    <w:p w:rsidR="006D5D0B" w:rsidRPr="00802DC1" w:rsidRDefault="00B70E57"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1.2.  </w:t>
      </w:r>
      <w:r w:rsidR="006D5D0B" w:rsidRPr="00802DC1">
        <w:rPr>
          <w:rFonts w:ascii="Times New Roman" w:hAnsi="Times New Roman" w:cs="Times New Roman"/>
          <w:color w:val="000000" w:themeColor="text1"/>
          <w:sz w:val="24"/>
          <w:szCs w:val="24"/>
        </w:rPr>
        <w:t>При поступлении объектов нефинансовых активов, полученных в рамках необменных операций, в том числе в порядке:</w:t>
      </w:r>
    </w:p>
    <w:p w:rsidR="006D5D0B" w:rsidRPr="00802DC1" w:rsidRDefault="006D5D0B"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 дарения (безвозмездного получения);</w:t>
      </w:r>
    </w:p>
    <w:p w:rsidR="006D5D0B" w:rsidRPr="00802DC1" w:rsidRDefault="006D5D0B"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принятия выморочного имущества;</w:t>
      </w:r>
    </w:p>
    <w:p w:rsidR="006D5D0B" w:rsidRPr="00802DC1" w:rsidRDefault="006D5D0B"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получения объектов по распоряжению собственника без указания стоимостных оценок;</w:t>
      </w:r>
    </w:p>
    <w:p w:rsidR="006D5D0B" w:rsidRPr="00802DC1" w:rsidRDefault="006D5D0B"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 выявлении объектов, созданных в рамках ремонтных работ;</w:t>
      </w:r>
    </w:p>
    <w:p w:rsidR="006D5D0B" w:rsidRPr="00802DC1" w:rsidRDefault="006D5D0B"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 выявлении в ходе инвентаризации неучтенных объектов, по которым утрачены приходные документы,</w:t>
      </w:r>
    </w:p>
    <w:p w:rsidR="006D5D0B" w:rsidRPr="00802DC1" w:rsidRDefault="006D5D0B"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B70E57" w:rsidRPr="00802DC1" w:rsidRDefault="0014678D" w:rsidP="006D5D0B">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B70E57" w:rsidRPr="00802DC1">
        <w:rPr>
          <w:rFonts w:ascii="Times New Roman" w:hAnsi="Times New Roman" w:cs="Times New Roman"/>
          <w:color w:val="000000" w:themeColor="text1"/>
          <w:sz w:val="24"/>
          <w:szCs w:val="24"/>
        </w:rPr>
        <w:t>.3. При частичной ликвидации (</w:t>
      </w:r>
      <w:proofErr w:type="spellStart"/>
      <w:r w:rsidR="00B70E57" w:rsidRPr="00802DC1">
        <w:rPr>
          <w:rFonts w:ascii="Times New Roman" w:hAnsi="Times New Roman" w:cs="Times New Roman"/>
          <w:color w:val="000000" w:themeColor="text1"/>
          <w:sz w:val="24"/>
          <w:szCs w:val="24"/>
        </w:rPr>
        <w:t>разукомплектации</w:t>
      </w:r>
      <w:proofErr w:type="spellEnd"/>
      <w:r w:rsidR="00B70E57" w:rsidRPr="00802DC1">
        <w:rPr>
          <w:rFonts w:ascii="Times New Roman" w:hAnsi="Times New Roman" w:cs="Times New Roman"/>
          <w:color w:val="000000" w:themeColor="text1"/>
          <w:sz w:val="24"/>
          <w:szCs w:val="24"/>
        </w:rPr>
        <w:t xml:space="preserve">) объекта нефинансовых активов расчет </w:t>
      </w:r>
      <w:proofErr w:type="gramStart"/>
      <w:r w:rsidR="00B70E57" w:rsidRPr="00802DC1">
        <w:rPr>
          <w:rFonts w:ascii="Times New Roman" w:hAnsi="Times New Roman" w:cs="Times New Roman"/>
          <w:color w:val="000000" w:themeColor="text1"/>
          <w:sz w:val="24"/>
          <w:szCs w:val="24"/>
        </w:rPr>
        <w:t>стоимости</w:t>
      </w:r>
      <w:proofErr w:type="gramEnd"/>
      <w:r w:rsidR="00B70E57" w:rsidRPr="00802DC1">
        <w:rPr>
          <w:rFonts w:ascii="Times New Roman" w:hAnsi="Times New Roman" w:cs="Times New Roman"/>
          <w:color w:val="000000" w:themeColor="text1"/>
          <w:sz w:val="24"/>
          <w:szCs w:val="24"/>
        </w:rPr>
        <w:t xml:space="preserve"> ликвидируемой (изымаемой) части объекта осуществляется в процентном отношении к стоимости всего объекта, определенном комиссией по поступлению и выбытию активов.</w:t>
      </w:r>
    </w:p>
    <w:p w:rsidR="00B70E57" w:rsidRPr="00802DC1" w:rsidRDefault="0014678D" w:rsidP="0014678D">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B70E57" w:rsidRPr="00802DC1">
        <w:rPr>
          <w:rFonts w:ascii="Times New Roman" w:hAnsi="Times New Roman" w:cs="Times New Roman"/>
          <w:color w:val="000000" w:themeColor="text1"/>
          <w:sz w:val="24"/>
          <w:szCs w:val="24"/>
        </w:rPr>
        <w:t>.4.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w:t>
      </w:r>
      <w:r w:rsidR="00965338" w:rsidRPr="00802DC1">
        <w:rPr>
          <w:rFonts w:ascii="Times New Roman" w:hAnsi="Times New Roman" w:cs="Times New Roman"/>
          <w:color w:val="000000" w:themeColor="text1"/>
          <w:sz w:val="24"/>
          <w:szCs w:val="24"/>
        </w:rPr>
        <w:t xml:space="preserve"> </w:t>
      </w:r>
      <w:r w:rsidR="00B70E57" w:rsidRPr="00802DC1">
        <w:rPr>
          <w:rFonts w:ascii="Times New Roman" w:hAnsi="Times New Roman" w:cs="Times New Roman"/>
          <w:color w:val="000000" w:themeColor="text1"/>
          <w:sz w:val="24"/>
          <w:szCs w:val="24"/>
        </w:rPr>
        <w:t xml:space="preserve">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w:t>
      </w:r>
      <w:r w:rsidR="00965338" w:rsidRPr="00802DC1">
        <w:rPr>
          <w:rFonts w:ascii="Times New Roman" w:hAnsi="Times New Roman" w:cs="Times New Roman"/>
          <w:color w:val="000000" w:themeColor="text1"/>
          <w:sz w:val="24"/>
          <w:szCs w:val="24"/>
        </w:rPr>
        <w:t xml:space="preserve">02 </w:t>
      </w:r>
      <w:r w:rsidR="00B70E57" w:rsidRPr="00802DC1">
        <w:rPr>
          <w:rFonts w:ascii="Times New Roman" w:hAnsi="Times New Roman" w:cs="Times New Roman"/>
          <w:color w:val="000000" w:themeColor="text1"/>
          <w:sz w:val="24"/>
          <w:szCs w:val="24"/>
        </w:rPr>
        <w:t>"Материальные ценности, принятые на хранение".</w:t>
      </w:r>
    </w:p>
    <w:p w:rsidR="00B70E57" w:rsidRPr="00802DC1" w:rsidRDefault="0014678D" w:rsidP="0014678D">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B70E57" w:rsidRPr="00802DC1">
        <w:rPr>
          <w:rFonts w:ascii="Times New Roman" w:hAnsi="Times New Roman" w:cs="Times New Roman"/>
          <w:color w:val="000000" w:themeColor="text1"/>
          <w:sz w:val="24"/>
          <w:szCs w:val="24"/>
        </w:rPr>
        <w:t>.5.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B70E57" w:rsidRPr="00802DC1" w:rsidRDefault="00B70E57" w:rsidP="0014678D">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B70E57" w:rsidRPr="00802DC1" w:rsidRDefault="00B70E57" w:rsidP="00B70E57">
      <w:pPr>
        <w:autoSpaceDE w:val="0"/>
        <w:autoSpaceDN w:val="0"/>
        <w:adjustRightInd w:val="0"/>
        <w:spacing w:after="0" w:line="240" w:lineRule="atLeast"/>
        <w:ind w:left="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объекты имущества полностью (преимущественно) используются в деятельности по выполнению государственного (муниципального) задания;</w:t>
      </w:r>
    </w:p>
    <w:p w:rsidR="00B70E57" w:rsidRPr="00802DC1" w:rsidRDefault="00B70E57" w:rsidP="00B70E57">
      <w:pPr>
        <w:autoSpaceDE w:val="0"/>
        <w:autoSpaceDN w:val="0"/>
        <w:adjustRightInd w:val="0"/>
        <w:spacing w:after="0" w:line="240" w:lineRule="atLeast"/>
        <w:ind w:left="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B70E57" w:rsidRPr="00802DC1" w:rsidRDefault="0014678D" w:rsidP="0014678D">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B70E57" w:rsidRPr="00802DC1">
        <w:rPr>
          <w:rFonts w:ascii="Times New Roman" w:hAnsi="Times New Roman" w:cs="Times New Roman"/>
          <w:color w:val="000000" w:themeColor="text1"/>
          <w:sz w:val="24"/>
          <w:szCs w:val="24"/>
        </w:rPr>
        <w:t>.6.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w:t>
      </w:r>
    </w:p>
    <w:p w:rsidR="00B70E57" w:rsidRPr="00802DC1" w:rsidRDefault="0014678D" w:rsidP="0014678D">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B70E57" w:rsidRPr="00802DC1">
        <w:rPr>
          <w:rFonts w:ascii="Times New Roman" w:hAnsi="Times New Roman" w:cs="Times New Roman"/>
          <w:color w:val="000000" w:themeColor="text1"/>
          <w:sz w:val="24"/>
          <w:szCs w:val="24"/>
        </w:rPr>
        <w:t>.7.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roofErr w:type="gramStart"/>
      <w:r w:rsidR="00B70E57" w:rsidRPr="00802DC1">
        <w:rPr>
          <w:rFonts w:ascii="Times New Roman" w:hAnsi="Times New Roman" w:cs="Times New Roman"/>
          <w:color w:val="000000" w:themeColor="text1"/>
          <w:sz w:val="24"/>
          <w:szCs w:val="24"/>
        </w:rPr>
        <w:t>)..</w:t>
      </w:r>
      <w:proofErr w:type="gramEnd"/>
      <w:r w:rsidR="00B70E57" w:rsidRPr="00802DC1">
        <w:rPr>
          <w:rFonts w:ascii="Times New Roman" w:hAnsi="Times New Roman" w:cs="Times New Roman"/>
          <w:color w:val="000000" w:themeColor="text1"/>
          <w:sz w:val="24"/>
          <w:szCs w:val="24"/>
        </w:rPr>
        <w:t xml:space="preserve"> </w:t>
      </w:r>
    </w:p>
    <w:p w:rsidR="00B70E57" w:rsidRPr="00802DC1" w:rsidRDefault="00B70E57" w:rsidP="0014678D">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случае приобретения (покупки, дарения) нефинансовых активов поля передающей стороны не заполняются.</w:t>
      </w:r>
    </w:p>
    <w:p w:rsidR="00B70E57" w:rsidRPr="00802DC1" w:rsidRDefault="00B70E57" w:rsidP="00B70E57">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B70E57" w:rsidRPr="00802DC1" w:rsidRDefault="00B815AC" w:rsidP="0014678D">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B70E57" w:rsidRPr="00802DC1">
        <w:rPr>
          <w:rFonts w:ascii="Times New Roman" w:hAnsi="Times New Roman" w:cs="Times New Roman"/>
          <w:color w:val="000000" w:themeColor="text1"/>
          <w:sz w:val="24"/>
          <w:szCs w:val="24"/>
        </w:rPr>
        <w:t>.8. 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"5" и (или) "6" на код вида деятельности "4".</w:t>
      </w:r>
    </w:p>
    <w:p w:rsidR="00B70E57" w:rsidRPr="00802DC1" w:rsidRDefault="00B70E57" w:rsidP="0014678D">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D26BE5" w:rsidRPr="00802DC1" w:rsidRDefault="00B815AC"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D26BE5" w:rsidRPr="00802DC1">
        <w:rPr>
          <w:rFonts w:ascii="Times New Roman" w:hAnsi="Times New Roman" w:cs="Times New Roman"/>
          <w:color w:val="000000" w:themeColor="text1"/>
          <w:sz w:val="24"/>
          <w:szCs w:val="24"/>
        </w:rPr>
        <w:t>.</w:t>
      </w:r>
      <w:r w:rsidR="00065B73"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 xml:space="preserve">. Нефинансовые активы, которые в соответствии с </w:t>
      </w:r>
      <w:hyperlink r:id="rId33" w:history="1">
        <w:r w:rsidR="00D26BE5" w:rsidRPr="00802DC1">
          <w:rPr>
            <w:rFonts w:ascii="Times New Roman" w:hAnsi="Times New Roman" w:cs="Times New Roman"/>
            <w:color w:val="000000" w:themeColor="text1"/>
            <w:sz w:val="24"/>
            <w:szCs w:val="24"/>
          </w:rPr>
          <w:t>Инструкцией</w:t>
        </w:r>
      </w:hyperlink>
      <w:r w:rsidR="00D26BE5" w:rsidRPr="00802DC1">
        <w:rPr>
          <w:rFonts w:ascii="Times New Roman" w:hAnsi="Times New Roman" w:cs="Times New Roman"/>
          <w:color w:val="000000" w:themeColor="text1"/>
          <w:sz w:val="24"/>
          <w:szCs w:val="24"/>
        </w:rPr>
        <w:t xml:space="preserve"> N 157н относятся к объектам основных средств, но не вошли в ОКОФ </w:t>
      </w:r>
      <w:hyperlink r:id="rId34" w:history="1">
        <w:r w:rsidR="00D26BE5" w:rsidRPr="00802DC1">
          <w:rPr>
            <w:rFonts w:ascii="Times New Roman" w:hAnsi="Times New Roman" w:cs="Times New Roman"/>
            <w:color w:val="000000" w:themeColor="text1"/>
            <w:sz w:val="24"/>
            <w:szCs w:val="24"/>
          </w:rPr>
          <w:t>ОК 013-2014 (СНС 2008)</w:t>
        </w:r>
      </w:hyperlink>
      <w:r w:rsidR="00D26BE5" w:rsidRPr="00802DC1">
        <w:rPr>
          <w:rFonts w:ascii="Times New Roman" w:hAnsi="Times New Roman" w:cs="Times New Roman"/>
          <w:color w:val="000000" w:themeColor="text1"/>
          <w:sz w:val="24"/>
          <w:szCs w:val="24"/>
        </w:rPr>
        <w:t xml:space="preserve">, принимаются к учету как основные средства с группировкой согласно ОКОФ </w:t>
      </w:r>
      <w:hyperlink r:id="rId35" w:history="1">
        <w:r w:rsidR="00D26BE5" w:rsidRPr="00802DC1">
          <w:rPr>
            <w:rFonts w:ascii="Times New Roman" w:hAnsi="Times New Roman" w:cs="Times New Roman"/>
            <w:color w:val="000000" w:themeColor="text1"/>
            <w:sz w:val="24"/>
            <w:szCs w:val="24"/>
          </w:rPr>
          <w:t>ОК 013-94</w:t>
        </w:r>
      </w:hyperlink>
      <w:r w:rsidR="00D26BE5" w:rsidRPr="00802DC1">
        <w:rPr>
          <w:rFonts w:ascii="Times New Roman" w:hAnsi="Times New Roman" w:cs="Times New Roman"/>
          <w:color w:val="000000" w:themeColor="text1"/>
          <w:sz w:val="24"/>
          <w:szCs w:val="24"/>
        </w:rPr>
        <w:t>.</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i/>
          <w:iCs/>
          <w:color w:val="000000" w:themeColor="text1"/>
          <w:sz w:val="24"/>
          <w:szCs w:val="24"/>
        </w:rPr>
        <w:t xml:space="preserve">(Основание: Письма Минфина России от 30.12.2016 </w:t>
      </w:r>
      <w:hyperlink r:id="rId36" w:history="1">
        <w:r w:rsidRPr="00802DC1">
          <w:rPr>
            <w:rFonts w:ascii="Times New Roman" w:hAnsi="Times New Roman" w:cs="Times New Roman"/>
            <w:i/>
            <w:iCs/>
            <w:color w:val="000000" w:themeColor="text1"/>
            <w:sz w:val="24"/>
            <w:szCs w:val="24"/>
          </w:rPr>
          <w:t>N 02-08-07/79584</w:t>
        </w:r>
      </w:hyperlink>
      <w:r w:rsidRPr="00802DC1">
        <w:rPr>
          <w:rFonts w:ascii="Times New Roman" w:hAnsi="Times New Roman" w:cs="Times New Roman"/>
          <w:i/>
          <w:iCs/>
          <w:color w:val="000000" w:themeColor="text1"/>
          <w:sz w:val="24"/>
          <w:szCs w:val="24"/>
        </w:rPr>
        <w:t xml:space="preserve">, от 27.12.2016 </w:t>
      </w:r>
      <w:hyperlink r:id="rId37" w:history="1">
        <w:r w:rsidRPr="00802DC1">
          <w:rPr>
            <w:rFonts w:ascii="Times New Roman" w:hAnsi="Times New Roman" w:cs="Times New Roman"/>
            <w:i/>
            <w:iCs/>
            <w:color w:val="000000" w:themeColor="text1"/>
            <w:sz w:val="24"/>
            <w:szCs w:val="24"/>
          </w:rPr>
          <w:t>N 02-07-08/78243</w:t>
        </w:r>
      </w:hyperlink>
      <w:r w:rsidRPr="00802DC1">
        <w:rPr>
          <w:rFonts w:ascii="Times New Roman" w:hAnsi="Times New Roman" w:cs="Times New Roman"/>
          <w:i/>
          <w:iCs/>
          <w:color w:val="000000" w:themeColor="text1"/>
          <w:sz w:val="24"/>
          <w:szCs w:val="24"/>
        </w:rPr>
        <w:t>)</w:t>
      </w:r>
    </w:p>
    <w:p w:rsidR="00B37398" w:rsidRDefault="00B3739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26BE5" w:rsidRPr="00B37398" w:rsidRDefault="00C04F39" w:rsidP="00B37398">
      <w:pPr>
        <w:pStyle w:val="a7"/>
        <w:numPr>
          <w:ilvl w:val="0"/>
          <w:numId w:val="8"/>
        </w:numPr>
        <w:autoSpaceDE w:val="0"/>
        <w:autoSpaceDN w:val="0"/>
        <w:adjustRightInd w:val="0"/>
        <w:spacing w:after="0" w:line="240" w:lineRule="atLeast"/>
        <w:jc w:val="center"/>
        <w:rPr>
          <w:rFonts w:ascii="Times New Roman" w:hAnsi="Times New Roman" w:cs="Times New Roman"/>
          <w:b/>
          <w:color w:val="000000" w:themeColor="text1"/>
          <w:sz w:val="24"/>
          <w:szCs w:val="24"/>
        </w:rPr>
      </w:pPr>
      <w:r w:rsidRPr="00B37398">
        <w:rPr>
          <w:rFonts w:ascii="Times New Roman" w:hAnsi="Times New Roman" w:cs="Times New Roman"/>
          <w:b/>
          <w:color w:val="000000" w:themeColor="text1"/>
          <w:sz w:val="24"/>
          <w:szCs w:val="24"/>
        </w:rPr>
        <w:lastRenderedPageBreak/>
        <w:t>Учет основных средств</w:t>
      </w:r>
    </w:p>
    <w:p w:rsidR="00BA067D" w:rsidRPr="00802DC1" w:rsidRDefault="00C04F39" w:rsidP="00A04F45">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2.1.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w:t>
      </w:r>
    </w:p>
    <w:p w:rsidR="00C04F39" w:rsidRPr="00802DC1" w:rsidRDefault="00673ACE" w:rsidP="00A04F45">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2.2.</w:t>
      </w:r>
      <w:r w:rsidRPr="00802DC1">
        <w:rPr>
          <w:rFonts w:ascii="Times New Roman" w:hAnsi="Times New Roman" w:cs="Times New Roman"/>
          <w:b/>
          <w:color w:val="000000" w:themeColor="text1"/>
          <w:sz w:val="24"/>
          <w:szCs w:val="24"/>
        </w:rPr>
        <w:t xml:space="preserve"> </w:t>
      </w:r>
      <w:r w:rsidR="00C04F39" w:rsidRPr="00802DC1">
        <w:rPr>
          <w:rFonts w:ascii="Times New Roman" w:hAnsi="Times New Roman" w:cs="Times New Roman"/>
          <w:b/>
          <w:color w:val="000000" w:themeColor="text1"/>
          <w:sz w:val="24"/>
          <w:szCs w:val="24"/>
        </w:rPr>
        <w:t xml:space="preserve"> </w:t>
      </w:r>
      <w:r w:rsidR="00C04F39" w:rsidRPr="00802DC1">
        <w:rPr>
          <w:rFonts w:ascii="Times New Roman" w:hAnsi="Times New Roman" w:cs="Times New Roman"/>
          <w:color w:val="000000" w:themeColor="text1"/>
          <w:sz w:val="24"/>
          <w:szCs w:val="24"/>
        </w:rPr>
        <w:t xml:space="preserve"> Срок полезного использования объектов нефинансовых активов в целях принятия их к учету в составе основных средств и начисления амортизации устанавливается решением комиссии по поступлению и выбытию активов следующим образом:</w:t>
      </w:r>
    </w:p>
    <w:p w:rsidR="00C04F39" w:rsidRPr="00802DC1" w:rsidRDefault="00C04F39" w:rsidP="00A04F45">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по объектам основных средств, включенных в 1-9-ю амортизационные группы в соответствии с Классификацией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rsidR="00C04F39" w:rsidRPr="00802DC1" w:rsidRDefault="00C04F39" w:rsidP="00A04F45">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по объектам основных средств, включенных в 10-ю амортизационную группу, - исходя из Единых норм амортизационных отчислений   на полное восстановление основных средств, утвержденных                                                                                                                                                                                                                                                                                                                                                                                                                                                                                </w:t>
      </w:r>
      <w:r w:rsidR="00673ACE" w:rsidRPr="00802DC1">
        <w:rPr>
          <w:rFonts w:ascii="Times New Roman" w:hAnsi="Times New Roman" w:cs="Times New Roman"/>
          <w:color w:val="000000" w:themeColor="text1"/>
          <w:sz w:val="24"/>
          <w:szCs w:val="24"/>
        </w:rPr>
        <w:t xml:space="preserve">                             </w:t>
      </w:r>
      <w:r w:rsidRPr="00802DC1">
        <w:rPr>
          <w:rFonts w:ascii="Times New Roman" w:hAnsi="Times New Roman" w:cs="Times New Roman"/>
          <w:color w:val="000000" w:themeColor="text1"/>
          <w:sz w:val="24"/>
          <w:szCs w:val="24"/>
        </w:rPr>
        <w:t>Постановлением Совмина СССР от 22.10.1990 № 1072;</w:t>
      </w:r>
    </w:p>
    <w:p w:rsidR="00C04F39" w:rsidRPr="00802DC1" w:rsidRDefault="00C04F39" w:rsidP="00A04F45">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C04F39" w:rsidRPr="00802DC1" w:rsidRDefault="00C04F39" w:rsidP="00A04F45">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по объектам основных средств, информация по которым отсутствует в Классификации основных средств и документах производителя, - определяется комиссией по поступлению и выбытию нефинансовых активов самостоятельно в порядке, определенном положением о комиссии.</w:t>
      </w:r>
    </w:p>
    <w:p w:rsidR="00390CC9" w:rsidRPr="00802DC1" w:rsidRDefault="00673ACE" w:rsidP="00390CC9">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 xml:space="preserve">.3. </w:t>
      </w:r>
      <w:r w:rsidR="00390CC9" w:rsidRPr="00802DC1">
        <w:rPr>
          <w:rFonts w:ascii="Times New Roman" w:hAnsi="Times New Roman" w:cs="Times New Roman"/>
          <w:color w:val="000000" w:themeColor="text1"/>
          <w:sz w:val="24"/>
          <w:szCs w:val="24"/>
        </w:rPr>
        <w:t>Объект основных средств принимается к бухгалтерскому учету по первоначальной стоимости, порядок определения которой зависит от того, в результате какой операции объект основных средств поступает в Учреждение:</w:t>
      </w:r>
    </w:p>
    <w:p w:rsidR="00390CC9" w:rsidRPr="00802DC1" w:rsidRDefault="00390CC9" w:rsidP="00390CC9">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в результате обменной операции, первоначальная стоимость объекта основных средств определяется в порядке, установленном пунктами 15,20,21 Федеральным стандартом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«Об утверждении федерального стандарта бухгалтерского учета для организаций государственного сектора «Основные средства» (далее – ФГС ГС </w:t>
      </w:r>
      <w:proofErr w:type="gramStart"/>
      <w:r w:rsidRPr="00802DC1">
        <w:rPr>
          <w:rFonts w:ascii="Times New Roman" w:hAnsi="Times New Roman" w:cs="Times New Roman"/>
          <w:color w:val="000000" w:themeColor="text1"/>
          <w:sz w:val="24"/>
          <w:szCs w:val="24"/>
        </w:rPr>
        <w:t>«»Основные</w:t>
      </w:r>
      <w:proofErr w:type="gramEnd"/>
      <w:r w:rsidRPr="00802DC1">
        <w:rPr>
          <w:rFonts w:ascii="Times New Roman" w:hAnsi="Times New Roman" w:cs="Times New Roman"/>
          <w:color w:val="000000" w:themeColor="text1"/>
          <w:sz w:val="24"/>
          <w:szCs w:val="24"/>
        </w:rPr>
        <w:t xml:space="preserve"> средства»); </w:t>
      </w:r>
    </w:p>
    <w:p w:rsidR="00390CC9" w:rsidRPr="00802DC1" w:rsidRDefault="00390CC9" w:rsidP="00390CC9">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результате необменной операции объект основных средств (дарения, принятия выморочного имущества, безвозмездного получения имущества, получения объектов имущества по распоряжению его собственника без указания стоимостных оценок), принимается к бухгалтерскому учету по справедливой стоимости на дату его приобретения методом рыночных цен на основании пункта 22 ФГС ГС «Основные средства»;</w:t>
      </w:r>
    </w:p>
    <w:p w:rsidR="00390CC9" w:rsidRPr="00802DC1" w:rsidRDefault="00390CC9" w:rsidP="00390CC9">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результате получения объекта основных средств от собственника, иной организации государственного сектора принимается к бухгалтерскому учету в оценке, определенной передающей стороной по стоимости, отраженной в передаточных документах (пункт 24 ГС «Основные средства»).</w:t>
      </w:r>
    </w:p>
    <w:p w:rsidR="00390CC9" w:rsidRPr="00802DC1" w:rsidRDefault="00390CC9" w:rsidP="00390CC9">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2.4. Объекты основных средств, выявленные по итогам инвентаризации нефинансовых активов, принимаются к бухгалтерскому учету  по справедливой стоимости, которая определяется  методом рыночных цен на основании пункта 54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ФГС ГС «Концептуальные основы»).</w:t>
      </w:r>
    </w:p>
    <w:p w:rsidR="00390CC9" w:rsidRPr="00802DC1" w:rsidRDefault="00390CC9" w:rsidP="00390CC9">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2.5. Передача объекта учета операционной аренды (передача объектов нежилого фонда в возмездное, безвозмездное пользование) осуществляется по балансовой стоимостной ве</w:t>
      </w:r>
      <w:r w:rsidR="007C42FD" w:rsidRPr="00802DC1">
        <w:rPr>
          <w:rFonts w:ascii="Times New Roman" w:hAnsi="Times New Roman" w:cs="Times New Roman"/>
          <w:color w:val="000000" w:themeColor="text1"/>
          <w:sz w:val="24"/>
          <w:szCs w:val="24"/>
        </w:rPr>
        <w:t xml:space="preserve">личине, которая рассчитывается </w:t>
      </w:r>
      <w:r w:rsidRPr="00802DC1">
        <w:rPr>
          <w:rFonts w:ascii="Times New Roman" w:hAnsi="Times New Roman" w:cs="Times New Roman"/>
          <w:color w:val="000000" w:themeColor="text1"/>
          <w:sz w:val="24"/>
          <w:szCs w:val="24"/>
        </w:rPr>
        <w:t>пропорционально переданной площади объекта.</w:t>
      </w:r>
    </w:p>
    <w:p w:rsidR="00D26BE5" w:rsidRPr="00802DC1" w:rsidRDefault="00673ACE"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w:t>
      </w:r>
      <w:r w:rsidR="004C21BC"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D26BE5" w:rsidRPr="00802DC1" w:rsidRDefault="00673ACE"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2.</w:t>
      </w:r>
      <w:r w:rsidR="004C21BC" w:rsidRPr="00802DC1">
        <w:rPr>
          <w:rFonts w:ascii="Times New Roman" w:hAnsi="Times New Roman" w:cs="Times New Roman"/>
          <w:color w:val="000000" w:themeColor="text1"/>
          <w:sz w:val="24"/>
          <w:szCs w:val="24"/>
        </w:rPr>
        <w:t>7</w:t>
      </w:r>
      <w:r w:rsidR="00D26BE5" w:rsidRPr="00802DC1">
        <w:rPr>
          <w:rFonts w:ascii="Times New Roman" w:hAnsi="Times New Roman" w:cs="Times New Roman"/>
          <w:color w:val="000000" w:themeColor="text1"/>
          <w:sz w:val="24"/>
          <w:szCs w:val="24"/>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38" w:history="1">
        <w:r w:rsidR="00D26BE5" w:rsidRPr="00802DC1">
          <w:rPr>
            <w:rFonts w:ascii="Times New Roman" w:hAnsi="Times New Roman" w:cs="Times New Roman"/>
            <w:color w:val="000000" w:themeColor="text1"/>
            <w:sz w:val="24"/>
            <w:szCs w:val="24"/>
          </w:rPr>
          <w:t>"2"</w:t>
        </w:r>
      </w:hyperlink>
      <w:r w:rsidR="00D26BE5" w:rsidRPr="00802DC1">
        <w:rPr>
          <w:rFonts w:ascii="Times New Roman" w:hAnsi="Times New Roman" w:cs="Times New Roman"/>
          <w:color w:val="000000" w:themeColor="text1"/>
          <w:sz w:val="24"/>
          <w:szCs w:val="24"/>
        </w:rPr>
        <w:t xml:space="preserve"> на код вида деятельности </w:t>
      </w:r>
      <w:hyperlink r:id="rId39" w:history="1">
        <w:r w:rsidR="00D26BE5" w:rsidRPr="00802DC1">
          <w:rPr>
            <w:rFonts w:ascii="Times New Roman" w:hAnsi="Times New Roman" w:cs="Times New Roman"/>
            <w:color w:val="000000" w:themeColor="text1"/>
            <w:sz w:val="24"/>
            <w:szCs w:val="24"/>
          </w:rPr>
          <w:t>"4"</w:t>
        </w:r>
      </w:hyperlink>
      <w:r w:rsidR="00D26BE5" w:rsidRPr="00802DC1">
        <w:rPr>
          <w:rFonts w:ascii="Times New Roman" w:hAnsi="Times New Roman" w:cs="Times New Roman"/>
          <w:color w:val="000000" w:themeColor="text1"/>
          <w:sz w:val="24"/>
          <w:szCs w:val="24"/>
        </w:rPr>
        <w:t xml:space="preserve"> с одновременным переводом суммы начисленной амортизации.</w:t>
      </w:r>
    </w:p>
    <w:p w:rsidR="00D26BE5" w:rsidRPr="00802DC1" w:rsidRDefault="00673ACE"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w:t>
      </w:r>
      <w:r w:rsidR="004C21BC" w:rsidRPr="00802DC1">
        <w:rPr>
          <w:rFonts w:ascii="Times New Roman" w:hAnsi="Times New Roman" w:cs="Times New Roman"/>
          <w:color w:val="000000" w:themeColor="text1"/>
          <w:sz w:val="24"/>
          <w:szCs w:val="24"/>
        </w:rPr>
        <w:t>8</w:t>
      </w:r>
      <w:r w:rsidR="00D26BE5" w:rsidRPr="00802DC1">
        <w:rPr>
          <w:rFonts w:ascii="Times New Roman" w:hAnsi="Times New Roman" w:cs="Times New Roman"/>
          <w:color w:val="000000" w:themeColor="text1"/>
          <w:sz w:val="24"/>
          <w:szCs w:val="24"/>
        </w:rPr>
        <w:t xml:space="preserve">. В Инвентарной карточке учета нефинансовых активов (ф. 0504031) по </w:t>
      </w:r>
      <w:hyperlink r:id="rId40" w:history="1">
        <w:r w:rsidR="00D26BE5" w:rsidRPr="00802DC1">
          <w:rPr>
            <w:rFonts w:ascii="Times New Roman" w:hAnsi="Times New Roman" w:cs="Times New Roman"/>
            <w:color w:val="000000" w:themeColor="text1"/>
            <w:sz w:val="24"/>
            <w:szCs w:val="24"/>
          </w:rPr>
          <w:t>строке</w:t>
        </w:r>
      </w:hyperlink>
      <w:r w:rsidR="00D26BE5" w:rsidRPr="00802DC1">
        <w:rPr>
          <w:rFonts w:ascii="Times New Roman" w:hAnsi="Times New Roman" w:cs="Times New Roman"/>
          <w:color w:val="000000" w:themeColor="text1"/>
          <w:sz w:val="24"/>
          <w:szCs w:val="24"/>
        </w:rPr>
        <w:t xml:space="preserve"> "Наименование объекта (полное)" указывается наименование объекта основных средств в соответствии с первичными учетными документами по поступлению (созданию) объекта, паспортом завода-изготовителя, технической и иной документацией, характеризующей объект.</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В Инвентарных карточках учета нефинансовых активов </w:t>
      </w:r>
      <w:hyperlink r:id="rId41" w:history="1">
        <w:r w:rsidRPr="00802DC1">
          <w:rPr>
            <w:rFonts w:ascii="Times New Roman" w:hAnsi="Times New Roman" w:cs="Times New Roman"/>
            <w:color w:val="000000" w:themeColor="text1"/>
            <w:sz w:val="24"/>
            <w:szCs w:val="24"/>
          </w:rPr>
          <w:t>(ф. 0504031)</w:t>
        </w:r>
      </w:hyperlink>
      <w:r w:rsidRPr="00802DC1">
        <w:rPr>
          <w:rFonts w:ascii="Times New Roman" w:hAnsi="Times New Roman" w:cs="Times New Roman"/>
          <w:color w:val="000000" w:themeColor="text1"/>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26BE5" w:rsidRPr="00802DC1" w:rsidRDefault="00673ACE"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w:t>
      </w:r>
      <w:r w:rsidR="004C21BC"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 Для учета объектов основных средств используются следующие первичные учетные документы:</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42" w:history="1">
        <w:r w:rsidRPr="00802DC1">
          <w:rPr>
            <w:rFonts w:ascii="Times New Roman" w:hAnsi="Times New Roman" w:cs="Times New Roman"/>
            <w:color w:val="000000" w:themeColor="text1"/>
            <w:sz w:val="24"/>
            <w:szCs w:val="24"/>
          </w:rPr>
          <w:t>(ф. 0504101)</w:t>
        </w:r>
      </w:hyperlink>
      <w:r w:rsidRPr="00802DC1">
        <w:rPr>
          <w:rFonts w:ascii="Times New Roman" w:hAnsi="Times New Roman" w:cs="Times New Roman"/>
          <w:color w:val="000000" w:themeColor="text1"/>
          <w:sz w:val="24"/>
          <w:szCs w:val="24"/>
        </w:rPr>
        <w:t>;</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43" w:history="1">
        <w:r w:rsidRPr="00802DC1">
          <w:rPr>
            <w:rFonts w:ascii="Times New Roman" w:hAnsi="Times New Roman" w:cs="Times New Roman"/>
            <w:color w:val="000000" w:themeColor="text1"/>
            <w:sz w:val="24"/>
            <w:szCs w:val="24"/>
          </w:rPr>
          <w:t>(ф. 0504103)</w:t>
        </w:r>
      </w:hyperlink>
      <w:r w:rsidRPr="00802DC1">
        <w:rPr>
          <w:rFonts w:ascii="Times New Roman" w:hAnsi="Times New Roman" w:cs="Times New Roman"/>
          <w:color w:val="000000" w:themeColor="text1"/>
          <w:sz w:val="24"/>
          <w:szCs w:val="24"/>
        </w:rPr>
        <w:t>.</w:t>
      </w:r>
    </w:p>
    <w:p w:rsidR="008C6BE0" w:rsidRPr="00802DC1" w:rsidRDefault="008C6BE0"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w:t>
      </w:r>
      <w:r w:rsidR="0091517E" w:rsidRPr="00802DC1">
        <w:rPr>
          <w:rFonts w:ascii="Times New Roman" w:hAnsi="Times New Roman" w:cs="Times New Roman"/>
          <w:color w:val="000000" w:themeColor="text1"/>
          <w:sz w:val="24"/>
          <w:szCs w:val="24"/>
        </w:rPr>
        <w:t>10</w:t>
      </w:r>
      <w:r w:rsidR="00D26BE5" w:rsidRPr="00802DC1">
        <w:rPr>
          <w:rFonts w:ascii="Times New Roman" w:hAnsi="Times New Roman" w:cs="Times New Roman"/>
          <w:color w:val="000000" w:themeColor="text1"/>
          <w:sz w:val="24"/>
          <w:szCs w:val="24"/>
        </w:rPr>
        <w:t xml:space="preserve">. </w:t>
      </w:r>
      <w:r w:rsidRPr="00802DC1">
        <w:rPr>
          <w:rFonts w:ascii="Times New Roman" w:hAnsi="Times New Roman" w:cs="Times New Roman"/>
          <w:color w:val="000000" w:themeColor="text1"/>
          <w:sz w:val="24"/>
          <w:szCs w:val="24"/>
        </w:rPr>
        <w:t>Порядок принятия объектов основных средств к учету:</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91517E" w:rsidRPr="00802DC1">
        <w:rPr>
          <w:rFonts w:ascii="Times New Roman" w:hAnsi="Times New Roman" w:cs="Times New Roman"/>
          <w:color w:val="000000" w:themeColor="text1"/>
          <w:sz w:val="24"/>
          <w:szCs w:val="24"/>
        </w:rPr>
        <w:t>10</w:t>
      </w:r>
      <w:r w:rsidRPr="00802DC1">
        <w:rPr>
          <w:rFonts w:ascii="Times New Roman" w:hAnsi="Times New Roman" w:cs="Times New Roman"/>
          <w:color w:val="000000" w:themeColor="text1"/>
          <w:sz w:val="24"/>
          <w:szCs w:val="24"/>
        </w:rPr>
        <w:t>.1.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C675F6" w:rsidRPr="00802DC1" w:rsidRDefault="004C21BC"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91517E" w:rsidRPr="00802DC1">
        <w:rPr>
          <w:rFonts w:ascii="Times New Roman" w:hAnsi="Times New Roman" w:cs="Times New Roman"/>
          <w:color w:val="000000" w:themeColor="text1"/>
          <w:sz w:val="24"/>
          <w:szCs w:val="24"/>
        </w:rPr>
        <w:t>10</w:t>
      </w:r>
      <w:r w:rsidR="00673ACE" w:rsidRPr="00802DC1">
        <w:rPr>
          <w:rFonts w:ascii="Times New Roman" w:hAnsi="Times New Roman" w:cs="Times New Roman"/>
          <w:color w:val="000000" w:themeColor="text1"/>
          <w:sz w:val="24"/>
          <w:szCs w:val="24"/>
        </w:rPr>
        <w:t xml:space="preserve">.2.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4C21BC" w:rsidRPr="00802DC1">
        <w:rPr>
          <w:rFonts w:ascii="Times New Roman" w:hAnsi="Times New Roman" w:cs="Times New Roman"/>
          <w:color w:val="000000" w:themeColor="text1"/>
          <w:sz w:val="24"/>
          <w:szCs w:val="24"/>
        </w:rPr>
        <w:t>1</w:t>
      </w:r>
      <w:r w:rsidR="0091517E" w:rsidRPr="00802DC1">
        <w:rPr>
          <w:rFonts w:ascii="Times New Roman" w:hAnsi="Times New Roman" w:cs="Times New Roman"/>
          <w:color w:val="000000" w:themeColor="text1"/>
          <w:sz w:val="24"/>
          <w:szCs w:val="24"/>
        </w:rPr>
        <w:t>0</w:t>
      </w:r>
      <w:r w:rsidRPr="00802DC1">
        <w:rPr>
          <w:rFonts w:ascii="Times New Roman" w:hAnsi="Times New Roman" w:cs="Times New Roman"/>
          <w:color w:val="000000" w:themeColor="text1"/>
          <w:sz w:val="24"/>
          <w:szCs w:val="24"/>
        </w:rPr>
        <w:t xml:space="preserve">.3.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802DC1">
        <w:rPr>
          <w:rFonts w:ascii="Times New Roman" w:hAnsi="Times New Roman" w:cs="Times New Roman"/>
          <w:color w:val="000000" w:themeColor="text1"/>
          <w:sz w:val="24"/>
          <w:szCs w:val="24"/>
        </w:rPr>
        <w:t>эксплуатировавшихся</w:t>
      </w:r>
      <w:proofErr w:type="spellEnd"/>
      <w:r w:rsidRPr="00802DC1">
        <w:rPr>
          <w:rFonts w:ascii="Times New Roman" w:hAnsi="Times New Roman" w:cs="Times New Roman"/>
          <w:color w:val="000000" w:themeColor="text1"/>
          <w:sz w:val="24"/>
          <w:szCs w:val="24"/>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4C21BC" w:rsidRPr="00802DC1">
        <w:rPr>
          <w:rFonts w:ascii="Times New Roman" w:hAnsi="Times New Roman" w:cs="Times New Roman"/>
          <w:color w:val="000000" w:themeColor="text1"/>
          <w:sz w:val="24"/>
          <w:szCs w:val="24"/>
        </w:rPr>
        <w:t>1</w:t>
      </w:r>
      <w:r w:rsidR="0091517E" w:rsidRPr="00802DC1">
        <w:rPr>
          <w:rFonts w:ascii="Times New Roman" w:hAnsi="Times New Roman" w:cs="Times New Roman"/>
          <w:color w:val="000000" w:themeColor="text1"/>
          <w:sz w:val="24"/>
          <w:szCs w:val="24"/>
        </w:rPr>
        <w:t>0</w:t>
      </w:r>
      <w:r w:rsidRPr="00802DC1">
        <w:rPr>
          <w:rFonts w:ascii="Times New Roman" w:hAnsi="Times New Roman" w:cs="Times New Roman"/>
          <w:color w:val="000000" w:themeColor="text1"/>
          <w:sz w:val="24"/>
          <w:szCs w:val="24"/>
        </w:rPr>
        <w:t>.4. Инвентарный номер основного средства состоит из</w:t>
      </w:r>
      <w:r w:rsidR="004C3411" w:rsidRPr="00802DC1">
        <w:rPr>
          <w:rFonts w:ascii="Times New Roman" w:hAnsi="Times New Roman" w:cs="Times New Roman"/>
          <w:color w:val="000000" w:themeColor="text1"/>
          <w:sz w:val="24"/>
          <w:szCs w:val="24"/>
        </w:rPr>
        <w:t xml:space="preserve"> десяти </w:t>
      </w:r>
      <w:r w:rsidRPr="00802DC1">
        <w:rPr>
          <w:rFonts w:ascii="Times New Roman" w:hAnsi="Times New Roman" w:cs="Times New Roman"/>
          <w:color w:val="000000" w:themeColor="text1"/>
          <w:sz w:val="24"/>
          <w:szCs w:val="24"/>
        </w:rPr>
        <w:t>знаков и формируется по следующим правилам:</w:t>
      </w:r>
    </w:p>
    <w:p w:rsidR="00A04F45"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в первых </w:t>
      </w:r>
      <w:r w:rsidR="00A04F45" w:rsidRPr="00802DC1">
        <w:rPr>
          <w:rFonts w:ascii="Times New Roman" w:hAnsi="Times New Roman" w:cs="Times New Roman"/>
          <w:color w:val="000000" w:themeColor="text1"/>
          <w:sz w:val="24"/>
          <w:szCs w:val="24"/>
        </w:rPr>
        <w:t>четырех</w:t>
      </w:r>
      <w:r w:rsidRPr="00802DC1">
        <w:rPr>
          <w:rFonts w:ascii="Times New Roman" w:hAnsi="Times New Roman" w:cs="Times New Roman"/>
          <w:color w:val="000000" w:themeColor="text1"/>
          <w:sz w:val="24"/>
          <w:szCs w:val="24"/>
        </w:rPr>
        <w:t xml:space="preserve"> знаках указывается </w:t>
      </w:r>
      <w:r w:rsidR="00A04F45" w:rsidRPr="00802DC1">
        <w:rPr>
          <w:rFonts w:ascii="Times New Roman" w:hAnsi="Times New Roman" w:cs="Times New Roman"/>
          <w:color w:val="000000" w:themeColor="text1"/>
          <w:sz w:val="24"/>
          <w:szCs w:val="24"/>
        </w:rPr>
        <w:t>год принятия к учету</w:t>
      </w:r>
      <w:r w:rsidRPr="00802DC1">
        <w:rPr>
          <w:rFonts w:ascii="Times New Roman" w:hAnsi="Times New Roman" w:cs="Times New Roman"/>
          <w:color w:val="000000" w:themeColor="text1"/>
          <w:sz w:val="24"/>
          <w:szCs w:val="24"/>
        </w:rPr>
        <w:t>, в последующих знаках указывается поря</w:t>
      </w:r>
      <w:r w:rsidR="00A04F45" w:rsidRPr="00802DC1">
        <w:rPr>
          <w:rFonts w:ascii="Times New Roman" w:hAnsi="Times New Roman" w:cs="Times New Roman"/>
          <w:color w:val="000000" w:themeColor="text1"/>
          <w:sz w:val="24"/>
          <w:szCs w:val="24"/>
        </w:rPr>
        <w:t>дковый номер основного средства в рамках указанного года.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4C21BC" w:rsidRPr="00802DC1">
        <w:rPr>
          <w:rFonts w:ascii="Times New Roman" w:hAnsi="Times New Roman" w:cs="Times New Roman"/>
          <w:color w:val="000000" w:themeColor="text1"/>
          <w:sz w:val="24"/>
          <w:szCs w:val="24"/>
        </w:rPr>
        <w:t>1</w:t>
      </w:r>
      <w:r w:rsidR="0091517E" w:rsidRPr="00802DC1">
        <w:rPr>
          <w:rFonts w:ascii="Times New Roman" w:hAnsi="Times New Roman" w:cs="Times New Roman"/>
          <w:color w:val="000000" w:themeColor="text1"/>
          <w:sz w:val="24"/>
          <w:szCs w:val="24"/>
        </w:rPr>
        <w:t>0</w:t>
      </w:r>
      <w:r w:rsidRPr="00802DC1">
        <w:rPr>
          <w:rFonts w:ascii="Times New Roman" w:hAnsi="Times New Roman" w:cs="Times New Roman"/>
          <w:color w:val="000000" w:themeColor="text1"/>
          <w:sz w:val="24"/>
          <w:szCs w:val="24"/>
        </w:rPr>
        <w:t>.5.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наименование объекта в учете состоит из наименования вида объекта и наименования марки (модели);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4C21BC" w:rsidRPr="00802DC1">
        <w:rPr>
          <w:rFonts w:ascii="Times New Roman" w:hAnsi="Times New Roman" w:cs="Times New Roman"/>
          <w:color w:val="000000" w:themeColor="text1"/>
          <w:sz w:val="24"/>
          <w:szCs w:val="24"/>
        </w:rPr>
        <w:t>1</w:t>
      </w:r>
      <w:r w:rsidR="0091517E" w:rsidRPr="00802DC1">
        <w:rPr>
          <w:rFonts w:ascii="Times New Roman" w:hAnsi="Times New Roman" w:cs="Times New Roman"/>
          <w:color w:val="000000" w:themeColor="text1"/>
          <w:sz w:val="24"/>
          <w:szCs w:val="24"/>
        </w:rPr>
        <w:t>0</w:t>
      </w:r>
      <w:r w:rsidRPr="00802DC1">
        <w:rPr>
          <w:rFonts w:ascii="Times New Roman" w:hAnsi="Times New Roman" w:cs="Times New Roman"/>
          <w:color w:val="000000" w:themeColor="text1"/>
          <w:sz w:val="24"/>
          <w:szCs w:val="24"/>
        </w:rPr>
        <w:t>.6.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4C21BC" w:rsidRPr="00802DC1">
        <w:rPr>
          <w:rFonts w:ascii="Times New Roman" w:hAnsi="Times New Roman" w:cs="Times New Roman"/>
          <w:color w:val="000000" w:themeColor="text1"/>
          <w:sz w:val="24"/>
          <w:szCs w:val="24"/>
        </w:rPr>
        <w:t>1</w:t>
      </w:r>
      <w:r w:rsidR="0091517E" w:rsidRPr="00802DC1">
        <w:rPr>
          <w:rFonts w:ascii="Times New Roman" w:hAnsi="Times New Roman" w:cs="Times New Roman"/>
          <w:color w:val="000000" w:themeColor="text1"/>
          <w:sz w:val="24"/>
          <w:szCs w:val="24"/>
        </w:rPr>
        <w:t>0</w:t>
      </w:r>
      <w:r w:rsidRPr="00802DC1">
        <w:rPr>
          <w:rFonts w:ascii="Times New Roman" w:hAnsi="Times New Roman" w:cs="Times New Roman"/>
          <w:color w:val="000000" w:themeColor="text1"/>
          <w:sz w:val="24"/>
          <w:szCs w:val="24"/>
        </w:rPr>
        <w:t>.7.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в соответствии с ОКОФ, что и у передающей стороны.</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673ACE" w:rsidP="0091517E">
      <w:pPr>
        <w:pStyle w:val="a7"/>
        <w:numPr>
          <w:ilvl w:val="1"/>
          <w:numId w:val="14"/>
        </w:numPr>
        <w:autoSpaceDE w:val="0"/>
        <w:autoSpaceDN w:val="0"/>
        <w:adjustRightInd w:val="0"/>
        <w:spacing w:after="0" w:line="240" w:lineRule="atLeast"/>
        <w:ind w:left="993"/>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Порядок учета при проведении ремонта, обслуживания, реконструкции, модернизации, дооборудования, монтажа объектов основных средств.</w:t>
      </w:r>
    </w:p>
    <w:p w:rsidR="00C675F6" w:rsidRPr="00802DC1" w:rsidRDefault="00C675F6" w:rsidP="00C675F6">
      <w:pPr>
        <w:autoSpaceDE w:val="0"/>
        <w:autoSpaceDN w:val="0"/>
        <w:adjustRightInd w:val="0"/>
        <w:spacing w:after="0" w:line="240" w:lineRule="atLeast"/>
        <w:jc w:val="both"/>
        <w:rPr>
          <w:rFonts w:ascii="Times New Roman" w:hAnsi="Times New Roman" w:cs="Times New Roman"/>
          <w:color w:val="000000" w:themeColor="text1"/>
          <w:sz w:val="24"/>
          <w:szCs w:val="24"/>
        </w:rPr>
      </w:pPr>
    </w:p>
    <w:p w:rsidR="00673ACE"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1</w:t>
      </w:r>
      <w:r w:rsidR="00673ACE" w:rsidRPr="00802DC1">
        <w:rPr>
          <w:rFonts w:ascii="Times New Roman" w:hAnsi="Times New Roman" w:cs="Times New Roman"/>
          <w:color w:val="000000" w:themeColor="text1"/>
          <w:sz w:val="24"/>
          <w:szCs w:val="24"/>
        </w:rPr>
        <w:t>.1.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673ACE"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1</w:t>
      </w:r>
      <w:r w:rsidR="00673ACE" w:rsidRPr="00802DC1">
        <w:rPr>
          <w:rFonts w:ascii="Times New Roman" w:hAnsi="Times New Roman" w:cs="Times New Roman"/>
          <w:color w:val="000000" w:themeColor="text1"/>
          <w:sz w:val="24"/>
          <w:szCs w:val="24"/>
        </w:rPr>
        <w:t>.2.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4C21BC" w:rsidRPr="00802DC1" w:rsidRDefault="004C21BC" w:rsidP="004C21BC">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1</w:t>
      </w:r>
      <w:r w:rsidRPr="00802DC1">
        <w:rPr>
          <w:rFonts w:ascii="Times New Roman" w:hAnsi="Times New Roman" w:cs="Times New Roman"/>
          <w:color w:val="000000" w:themeColor="text1"/>
          <w:sz w:val="24"/>
          <w:szCs w:val="24"/>
        </w:rPr>
        <w:t>.3. При замене отдельных составных частей объекта основных средств, в том числе в ходе капитального ремо</w:t>
      </w:r>
      <w:r w:rsidR="005261F5" w:rsidRPr="00802DC1">
        <w:rPr>
          <w:rFonts w:ascii="Times New Roman" w:hAnsi="Times New Roman" w:cs="Times New Roman"/>
          <w:color w:val="000000" w:themeColor="text1"/>
          <w:sz w:val="24"/>
          <w:szCs w:val="24"/>
        </w:rPr>
        <w:t xml:space="preserve">нта объекта основных средств, </w:t>
      </w:r>
      <w:r w:rsidRPr="00802DC1">
        <w:rPr>
          <w:rFonts w:ascii="Times New Roman" w:hAnsi="Times New Roman" w:cs="Times New Roman"/>
          <w:color w:val="000000" w:themeColor="text1"/>
          <w:sz w:val="24"/>
          <w:szCs w:val="24"/>
        </w:rPr>
        <w:t>в стоимость объекта основных средств включается затраты по замене отдельных частей с одновременным уменьшением стоимости объекта основных средств на стоимость</w:t>
      </w:r>
      <w:r w:rsidR="0068483C" w:rsidRPr="00802DC1">
        <w:rPr>
          <w:rFonts w:ascii="Times New Roman" w:hAnsi="Times New Roman" w:cs="Times New Roman"/>
          <w:color w:val="000000" w:themeColor="text1"/>
          <w:sz w:val="24"/>
          <w:szCs w:val="24"/>
        </w:rPr>
        <w:t xml:space="preserve"> заменяемых (</w:t>
      </w:r>
      <w:proofErr w:type="spellStart"/>
      <w:r w:rsidR="0068483C" w:rsidRPr="00802DC1">
        <w:rPr>
          <w:rFonts w:ascii="Times New Roman" w:hAnsi="Times New Roman" w:cs="Times New Roman"/>
          <w:color w:val="000000" w:themeColor="text1"/>
          <w:sz w:val="24"/>
          <w:szCs w:val="24"/>
        </w:rPr>
        <w:t>выбываемых</w:t>
      </w:r>
      <w:proofErr w:type="spellEnd"/>
      <w:r w:rsidR="0068483C" w:rsidRPr="00802DC1">
        <w:rPr>
          <w:rFonts w:ascii="Times New Roman" w:hAnsi="Times New Roman" w:cs="Times New Roman"/>
          <w:color w:val="000000" w:themeColor="text1"/>
          <w:sz w:val="24"/>
          <w:szCs w:val="24"/>
        </w:rPr>
        <w:t xml:space="preserve">) частей, при условии, что стоимость заменяемых частей существенна. Существенной признается стоимость свыше </w:t>
      </w:r>
      <w:r w:rsidR="008D44AC" w:rsidRPr="00802DC1">
        <w:rPr>
          <w:rFonts w:ascii="Times New Roman" w:hAnsi="Times New Roman" w:cs="Times New Roman"/>
          <w:color w:val="000000" w:themeColor="text1"/>
          <w:sz w:val="24"/>
          <w:szCs w:val="24"/>
        </w:rPr>
        <w:t>100</w:t>
      </w:r>
      <w:r w:rsidR="0068483C" w:rsidRPr="00802DC1">
        <w:rPr>
          <w:rFonts w:ascii="Times New Roman" w:hAnsi="Times New Roman" w:cs="Times New Roman"/>
          <w:color w:val="000000" w:themeColor="text1"/>
          <w:sz w:val="24"/>
          <w:szCs w:val="24"/>
        </w:rPr>
        <w:t xml:space="preserve"> 000 рублей.</w:t>
      </w:r>
    </w:p>
    <w:p w:rsidR="004C21BC" w:rsidRPr="00802DC1" w:rsidRDefault="004C21BC" w:rsidP="004C21BC">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К таким объектам относятся машины и оборудование.</w:t>
      </w:r>
    </w:p>
    <w:p w:rsidR="004C21BC" w:rsidRPr="00802DC1" w:rsidRDefault="004C21BC" w:rsidP="004C21BC">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1</w:t>
      </w:r>
      <w:r w:rsidRPr="00802DC1">
        <w:rPr>
          <w:rFonts w:ascii="Times New Roman" w:hAnsi="Times New Roman" w:cs="Times New Roman"/>
          <w:color w:val="000000" w:themeColor="text1"/>
          <w:sz w:val="24"/>
          <w:szCs w:val="24"/>
        </w:rPr>
        <w:t>.4. Существенные затраты на ремонт объектов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основных средств. Одновременно списываются в текущие расходы затраты на ранее проведенные ремонты и осмотры. Существен</w:t>
      </w:r>
      <w:r w:rsidR="008D44AC" w:rsidRPr="00802DC1">
        <w:rPr>
          <w:rFonts w:ascii="Times New Roman" w:hAnsi="Times New Roman" w:cs="Times New Roman"/>
          <w:color w:val="000000" w:themeColor="text1"/>
          <w:sz w:val="24"/>
          <w:szCs w:val="24"/>
        </w:rPr>
        <w:t>ной признается стоимость свыше 10</w:t>
      </w:r>
      <w:r w:rsidRPr="00802DC1">
        <w:rPr>
          <w:rFonts w:ascii="Times New Roman" w:hAnsi="Times New Roman" w:cs="Times New Roman"/>
          <w:color w:val="000000" w:themeColor="text1"/>
          <w:sz w:val="24"/>
          <w:szCs w:val="24"/>
        </w:rPr>
        <w:t>0 000 рублей.</w:t>
      </w:r>
    </w:p>
    <w:p w:rsidR="00673ACE"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1</w:t>
      </w:r>
      <w:r w:rsidR="00673ACE" w:rsidRPr="00802DC1">
        <w:rPr>
          <w:rFonts w:ascii="Times New Roman" w:hAnsi="Times New Roman" w:cs="Times New Roman"/>
          <w:color w:val="000000" w:themeColor="text1"/>
          <w:sz w:val="24"/>
          <w:szCs w:val="24"/>
        </w:rPr>
        <w:t>.</w:t>
      </w:r>
      <w:r w:rsidR="00B37398">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w:t>
      </w:r>
      <w:r w:rsidR="00673ACE" w:rsidRPr="00802DC1">
        <w:rPr>
          <w:rFonts w:ascii="Times New Roman" w:hAnsi="Times New Roman" w:cs="Times New Roman"/>
          <w:color w:val="000000" w:themeColor="text1"/>
          <w:sz w:val="24"/>
          <w:szCs w:val="24"/>
        </w:rPr>
        <w:lastRenderedPageBreak/>
        <w:t>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при модернизации (реконструкции) частей (узлов, деталей).</w:t>
      </w:r>
      <w:r w:rsidR="005261F5" w:rsidRPr="00802DC1">
        <w:rPr>
          <w:rFonts w:ascii="Times New Roman" w:hAnsi="Times New Roman" w:cs="Times New Roman"/>
          <w:color w:val="000000" w:themeColor="text1"/>
          <w:sz w:val="24"/>
          <w:szCs w:val="24"/>
        </w:rPr>
        <w:t xml:space="preserve"> В соответствии с пунктом 50 стандарта «Основные средства» стоимость изымаемых частей признается равной сумме затрат на замену, не зависимо от состояния изымаемых частей.</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w:t>
      </w: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1</w:t>
      </w:r>
      <w:r w:rsidR="00673ACE" w:rsidRPr="00802DC1">
        <w:rPr>
          <w:rFonts w:ascii="Times New Roman" w:hAnsi="Times New Roman" w:cs="Times New Roman"/>
          <w:color w:val="000000" w:themeColor="text1"/>
          <w:sz w:val="24"/>
          <w:szCs w:val="24"/>
        </w:rPr>
        <w:t>.</w:t>
      </w:r>
      <w:r w:rsidR="00B37398">
        <w:rPr>
          <w:rFonts w:ascii="Times New Roman" w:hAnsi="Times New Roman" w:cs="Times New Roman"/>
          <w:color w:val="000000" w:themeColor="text1"/>
          <w:sz w:val="24"/>
          <w:szCs w:val="24"/>
        </w:rPr>
        <w:t>6</w:t>
      </w:r>
      <w:r w:rsidR="00673ACE" w:rsidRPr="00802DC1">
        <w:rPr>
          <w:rFonts w:ascii="Times New Roman" w:hAnsi="Times New Roman" w:cs="Times New Roman"/>
          <w:color w:val="000000" w:themeColor="text1"/>
          <w:sz w:val="24"/>
          <w:szCs w:val="24"/>
        </w:rPr>
        <w:t>.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w:t>
      </w:r>
      <w:r w:rsidRPr="00802DC1">
        <w:rPr>
          <w:rFonts w:ascii="Times New Roman" w:hAnsi="Times New Roman" w:cs="Times New Roman"/>
          <w:color w:val="000000" w:themeColor="text1"/>
          <w:sz w:val="24"/>
          <w:szCs w:val="24"/>
        </w:rPr>
        <w:t xml:space="preserve"> основных средств</w:t>
      </w:r>
      <w:r w:rsidR="00673ACE" w:rsidRPr="00802DC1">
        <w:rPr>
          <w:rFonts w:ascii="Times New Roman" w:hAnsi="Times New Roman" w:cs="Times New Roman"/>
          <w:color w:val="000000" w:themeColor="text1"/>
          <w:sz w:val="24"/>
          <w:szCs w:val="24"/>
        </w:rPr>
        <w:t>. В Заявке приводится следующая информация: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наименования соответствующих объектов и их инвентарные номера;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информация о проведении аналогичных работ в отношении объекта (дата, объем и стоимость работ).</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В целях согласования осуществления работ на сумму более </w:t>
      </w:r>
      <w:r w:rsidR="004C21BC" w:rsidRPr="00802DC1">
        <w:rPr>
          <w:rFonts w:ascii="Times New Roman" w:hAnsi="Times New Roman" w:cs="Times New Roman"/>
          <w:bCs/>
          <w:color w:val="000000" w:themeColor="text1"/>
          <w:sz w:val="24"/>
          <w:szCs w:val="24"/>
        </w:rPr>
        <w:t>50</w:t>
      </w:r>
      <w:r w:rsidR="00966729" w:rsidRPr="00802DC1">
        <w:rPr>
          <w:rFonts w:ascii="Times New Roman" w:hAnsi="Times New Roman" w:cs="Times New Roman"/>
          <w:bCs/>
          <w:color w:val="000000" w:themeColor="text1"/>
          <w:sz w:val="24"/>
          <w:szCs w:val="24"/>
        </w:rPr>
        <w:t xml:space="preserve"> 000,00 руб. </w:t>
      </w:r>
      <w:r w:rsidRPr="00802DC1">
        <w:rPr>
          <w:rFonts w:ascii="Times New Roman" w:hAnsi="Times New Roman" w:cs="Times New Roman"/>
          <w:color w:val="000000" w:themeColor="text1"/>
          <w:sz w:val="24"/>
          <w:szCs w:val="24"/>
        </w:rPr>
        <w:t>в установленном порядке оформляются соответствующие технические обоснования (сметы, расчеты и т.п.).</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1</w:t>
      </w:r>
      <w:r w:rsidR="00673ACE" w:rsidRPr="00802DC1">
        <w:rPr>
          <w:rFonts w:ascii="Times New Roman" w:hAnsi="Times New Roman" w:cs="Times New Roman"/>
          <w:color w:val="000000" w:themeColor="text1"/>
          <w:sz w:val="24"/>
          <w:szCs w:val="24"/>
        </w:rPr>
        <w:t>.</w:t>
      </w:r>
      <w:r w:rsidR="00B37398">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w:t>
      </w:r>
      <w:proofErr w:type="gramStart"/>
      <w:r w:rsidR="00673ACE" w:rsidRPr="00802DC1">
        <w:rPr>
          <w:rFonts w:ascii="Times New Roman" w:hAnsi="Times New Roman" w:cs="Times New Roman"/>
          <w:color w:val="000000" w:themeColor="text1"/>
          <w:sz w:val="24"/>
          <w:szCs w:val="24"/>
        </w:rPr>
        <w:t>например</w:t>
      </w:r>
      <w:proofErr w:type="gramEnd"/>
      <w:r w:rsidR="00673ACE" w:rsidRPr="00802DC1">
        <w:rPr>
          <w:rFonts w:ascii="Times New Roman" w:hAnsi="Times New Roman" w:cs="Times New Roman"/>
          <w:color w:val="000000" w:themeColor="text1"/>
          <w:sz w:val="24"/>
          <w:szCs w:val="24"/>
        </w:rPr>
        <w:t>: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966729"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673ACE" w:rsidP="0091517E">
      <w:pPr>
        <w:pStyle w:val="a7"/>
        <w:numPr>
          <w:ilvl w:val="1"/>
          <w:numId w:val="13"/>
        </w:numPr>
        <w:autoSpaceDE w:val="0"/>
        <w:autoSpaceDN w:val="0"/>
        <w:adjustRightInd w:val="0"/>
        <w:spacing w:after="0" w:line="240" w:lineRule="atLeast"/>
        <w:jc w:val="both"/>
        <w:rPr>
          <w:rFonts w:ascii="Times New Roman" w:hAnsi="Times New Roman" w:cs="Times New Roman"/>
          <w:color w:val="000000" w:themeColor="text1"/>
          <w:sz w:val="24"/>
          <w:szCs w:val="24"/>
        </w:rPr>
      </w:pPr>
      <w:proofErr w:type="spellStart"/>
      <w:r w:rsidRPr="00802DC1">
        <w:rPr>
          <w:rFonts w:ascii="Times New Roman" w:hAnsi="Times New Roman" w:cs="Times New Roman"/>
          <w:color w:val="000000" w:themeColor="text1"/>
          <w:sz w:val="24"/>
          <w:szCs w:val="24"/>
        </w:rPr>
        <w:t>Разукомплектация</w:t>
      </w:r>
      <w:proofErr w:type="spellEnd"/>
      <w:r w:rsidRPr="00802DC1">
        <w:rPr>
          <w:rFonts w:ascii="Times New Roman" w:hAnsi="Times New Roman" w:cs="Times New Roman"/>
          <w:color w:val="000000" w:themeColor="text1"/>
          <w:sz w:val="24"/>
          <w:szCs w:val="24"/>
        </w:rPr>
        <w:t xml:space="preserve"> (частичная ликвидация) объектов основных средств</w:t>
      </w:r>
    </w:p>
    <w:p w:rsidR="00966729" w:rsidRPr="00802DC1" w:rsidRDefault="00966729" w:rsidP="00966729">
      <w:pPr>
        <w:pStyle w:val="a7"/>
        <w:autoSpaceDE w:val="0"/>
        <w:autoSpaceDN w:val="0"/>
        <w:adjustRightInd w:val="0"/>
        <w:spacing w:after="0" w:line="240" w:lineRule="atLeast"/>
        <w:ind w:left="1095"/>
        <w:jc w:val="both"/>
        <w:rPr>
          <w:rFonts w:ascii="Times New Roman" w:hAnsi="Times New Roman" w:cs="Times New Roman"/>
          <w:color w:val="000000" w:themeColor="text1"/>
          <w:sz w:val="24"/>
          <w:szCs w:val="24"/>
        </w:rPr>
      </w:pPr>
    </w:p>
    <w:p w:rsidR="00966729" w:rsidRPr="00802DC1" w:rsidRDefault="00673ACE" w:rsidP="0091517E">
      <w:pPr>
        <w:pStyle w:val="a7"/>
        <w:numPr>
          <w:ilvl w:val="2"/>
          <w:numId w:val="13"/>
        </w:numPr>
        <w:autoSpaceDE w:val="0"/>
        <w:autoSpaceDN w:val="0"/>
        <w:adjustRightInd w:val="0"/>
        <w:spacing w:after="0" w:line="240" w:lineRule="atLeast"/>
        <w:ind w:left="0" w:firstLine="567"/>
        <w:jc w:val="both"/>
        <w:rPr>
          <w:rFonts w:ascii="Times New Roman" w:hAnsi="Times New Roman" w:cs="Times New Roman"/>
          <w:color w:val="000000" w:themeColor="text1"/>
          <w:sz w:val="24"/>
          <w:szCs w:val="24"/>
        </w:rPr>
      </w:pPr>
      <w:proofErr w:type="spellStart"/>
      <w:r w:rsidRPr="00802DC1">
        <w:rPr>
          <w:rFonts w:ascii="Times New Roman" w:hAnsi="Times New Roman" w:cs="Times New Roman"/>
          <w:color w:val="000000" w:themeColor="text1"/>
          <w:sz w:val="24"/>
          <w:szCs w:val="24"/>
        </w:rPr>
        <w:t>Разукомплектация</w:t>
      </w:r>
      <w:proofErr w:type="spellEnd"/>
      <w:r w:rsidRPr="00802DC1">
        <w:rPr>
          <w:rFonts w:ascii="Times New Roman" w:hAnsi="Times New Roman" w:cs="Times New Roman"/>
          <w:color w:val="000000" w:themeColor="text1"/>
          <w:sz w:val="24"/>
          <w:szCs w:val="24"/>
        </w:rPr>
        <w:t xml:space="preserve"> (частичная ликвидация) объектов основных средств оформляется Актом о </w:t>
      </w:r>
      <w:proofErr w:type="spellStart"/>
      <w:r w:rsidRPr="00802DC1">
        <w:rPr>
          <w:rFonts w:ascii="Times New Roman" w:hAnsi="Times New Roman" w:cs="Times New Roman"/>
          <w:color w:val="000000" w:themeColor="text1"/>
          <w:sz w:val="24"/>
          <w:szCs w:val="24"/>
        </w:rPr>
        <w:t>разукомплектации</w:t>
      </w:r>
      <w:proofErr w:type="spellEnd"/>
      <w:r w:rsidRPr="00802DC1">
        <w:rPr>
          <w:rFonts w:ascii="Times New Roman" w:hAnsi="Times New Roman" w:cs="Times New Roman"/>
          <w:color w:val="000000" w:themeColor="text1"/>
          <w:sz w:val="24"/>
          <w:szCs w:val="24"/>
        </w:rPr>
        <w:t xml:space="preserve"> (частичной ликвидации) основного средства </w:t>
      </w:r>
    </w:p>
    <w:p w:rsidR="00966729" w:rsidRPr="00802DC1" w:rsidRDefault="00966729" w:rsidP="00966729">
      <w:pPr>
        <w:pStyle w:val="a7"/>
        <w:autoSpaceDE w:val="0"/>
        <w:autoSpaceDN w:val="0"/>
        <w:adjustRightInd w:val="0"/>
        <w:spacing w:after="0" w:line="240" w:lineRule="atLeast"/>
        <w:ind w:left="1260"/>
        <w:jc w:val="both"/>
        <w:rPr>
          <w:rFonts w:ascii="Times New Roman" w:hAnsi="Times New Roman" w:cs="Times New Roman"/>
          <w:color w:val="000000" w:themeColor="text1"/>
          <w:sz w:val="24"/>
          <w:szCs w:val="24"/>
        </w:rPr>
      </w:pPr>
    </w:p>
    <w:p w:rsidR="00673ACE" w:rsidRPr="00802DC1" w:rsidRDefault="00673ACE" w:rsidP="004C21BC">
      <w:pPr>
        <w:pStyle w:val="a7"/>
        <w:numPr>
          <w:ilvl w:val="1"/>
          <w:numId w:val="13"/>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Порядок списания пришедших в негодность основных средств</w:t>
      </w:r>
    </w:p>
    <w:p w:rsidR="00966729" w:rsidRPr="00802DC1" w:rsidRDefault="00966729" w:rsidP="00966729">
      <w:pPr>
        <w:pStyle w:val="a7"/>
        <w:autoSpaceDE w:val="0"/>
        <w:autoSpaceDN w:val="0"/>
        <w:adjustRightInd w:val="0"/>
        <w:spacing w:after="0" w:line="240" w:lineRule="atLeast"/>
        <w:ind w:left="1095"/>
        <w:jc w:val="both"/>
        <w:rPr>
          <w:rFonts w:ascii="Times New Roman" w:hAnsi="Times New Roman" w:cs="Times New Roman"/>
          <w:color w:val="000000" w:themeColor="text1"/>
          <w:sz w:val="24"/>
          <w:szCs w:val="24"/>
        </w:rPr>
      </w:pP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3</w:t>
      </w:r>
      <w:r w:rsidR="00673ACE" w:rsidRPr="00802DC1">
        <w:rPr>
          <w:rFonts w:ascii="Times New Roman" w:hAnsi="Times New Roman" w:cs="Times New Roman"/>
          <w:color w:val="000000" w:themeColor="text1"/>
          <w:sz w:val="24"/>
          <w:szCs w:val="24"/>
        </w:rPr>
        <w:t>.1.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3</w:t>
      </w:r>
      <w:r w:rsidR="00673ACE" w:rsidRPr="00802DC1">
        <w:rPr>
          <w:rFonts w:ascii="Times New Roman" w:hAnsi="Times New Roman" w:cs="Times New Roman"/>
          <w:color w:val="000000" w:themeColor="text1"/>
          <w:sz w:val="24"/>
          <w:szCs w:val="24"/>
        </w:rPr>
        <w:t>.2.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основное средство непригодно для дальнейшего использования;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восстановление основного средства неэффективно.</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Основное средство не может продолжать использоваться по прямому назначению после списания с балансового учета</w:t>
      </w: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3</w:t>
      </w:r>
      <w:r w:rsidR="00673ACE" w:rsidRPr="00802DC1">
        <w:rPr>
          <w:rFonts w:ascii="Times New Roman" w:hAnsi="Times New Roman" w:cs="Times New Roman"/>
          <w:color w:val="000000" w:themeColor="text1"/>
          <w:sz w:val="24"/>
          <w:szCs w:val="24"/>
        </w:rPr>
        <w:t>.3. 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внешних признаков неисправности устройства;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наименований и заводских маркировок узлов, деталей и </w:t>
      </w:r>
      <w:proofErr w:type="gramStart"/>
      <w:r w:rsidRPr="00802DC1">
        <w:rPr>
          <w:rFonts w:ascii="Times New Roman" w:hAnsi="Times New Roman" w:cs="Times New Roman"/>
          <w:color w:val="000000" w:themeColor="text1"/>
          <w:sz w:val="24"/>
          <w:szCs w:val="24"/>
        </w:rPr>
        <w:t>составных частей</w:t>
      </w:r>
      <w:proofErr w:type="gramEnd"/>
      <w:r w:rsidRPr="00802DC1">
        <w:rPr>
          <w:rFonts w:ascii="Times New Roman" w:hAnsi="Times New Roman" w:cs="Times New Roman"/>
          <w:color w:val="000000" w:themeColor="text1"/>
          <w:sz w:val="24"/>
          <w:szCs w:val="24"/>
        </w:rPr>
        <w:t xml:space="preserve"> вышедших из строя.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3</w:t>
      </w:r>
      <w:r w:rsidR="00673ACE"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4</w:t>
      </w:r>
      <w:r w:rsidR="00673ACE" w:rsidRPr="00802DC1">
        <w:rPr>
          <w:rFonts w:ascii="Times New Roman" w:hAnsi="Times New Roman" w:cs="Times New Roman"/>
          <w:color w:val="000000" w:themeColor="text1"/>
          <w:sz w:val="24"/>
          <w:szCs w:val="24"/>
        </w:rPr>
        <w:t>.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пригодны к использованию в организации;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могут быть реализованы.</w:t>
      </w:r>
    </w:p>
    <w:p w:rsidR="00966729"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w:t>
      </w: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3</w:t>
      </w:r>
      <w:r w:rsidR="00673ACE"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 При ликвидации объекта силами организации составляется Акт о ликвидации (</w:t>
      </w:r>
      <w:r w:rsidRPr="00802DC1">
        <w:rPr>
          <w:rFonts w:ascii="Times New Roman" w:hAnsi="Times New Roman" w:cs="Times New Roman"/>
          <w:color w:val="000000" w:themeColor="text1"/>
          <w:sz w:val="24"/>
          <w:szCs w:val="24"/>
        </w:rPr>
        <w:t xml:space="preserve">уничтожении) основного средства. </w:t>
      </w:r>
      <w:r w:rsidR="00673ACE" w:rsidRPr="00802DC1">
        <w:rPr>
          <w:rFonts w:ascii="Times New Roman" w:hAnsi="Times New Roman" w:cs="Times New Roman"/>
          <w:color w:val="000000" w:themeColor="text1"/>
          <w:sz w:val="24"/>
          <w:szCs w:val="24"/>
        </w:rPr>
        <w:t>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8C6BE0" w:rsidRPr="00802DC1" w:rsidRDefault="008C6BE0"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4</w:t>
      </w:r>
      <w:r w:rsidR="00673ACE" w:rsidRPr="00802DC1">
        <w:rPr>
          <w:rFonts w:ascii="Times New Roman" w:hAnsi="Times New Roman" w:cs="Times New Roman"/>
          <w:color w:val="000000" w:themeColor="text1"/>
          <w:sz w:val="24"/>
          <w:szCs w:val="24"/>
        </w:rPr>
        <w:t xml:space="preserve">. Основные средства, непригодные для дальнейшего использования в деятельности учреждения, выводятся из эксплуатации на основании </w:t>
      </w:r>
      <w:proofErr w:type="gramStart"/>
      <w:r w:rsidR="00673ACE" w:rsidRPr="00802DC1">
        <w:rPr>
          <w:rFonts w:ascii="Times New Roman" w:hAnsi="Times New Roman" w:cs="Times New Roman"/>
          <w:color w:val="000000" w:themeColor="text1"/>
          <w:sz w:val="24"/>
          <w:szCs w:val="24"/>
        </w:rPr>
        <w:t xml:space="preserve">Акта </w:t>
      </w:r>
      <w:r w:rsidRPr="00802DC1">
        <w:rPr>
          <w:rFonts w:ascii="Times New Roman" w:hAnsi="Times New Roman" w:cs="Times New Roman"/>
          <w:color w:val="000000" w:themeColor="text1"/>
          <w:sz w:val="24"/>
          <w:szCs w:val="24"/>
        </w:rPr>
        <w:t>,</w:t>
      </w:r>
      <w:proofErr w:type="gramEnd"/>
      <w:r w:rsidRPr="00802DC1">
        <w:rPr>
          <w:rFonts w:ascii="Times New Roman" w:hAnsi="Times New Roman" w:cs="Times New Roman"/>
          <w:color w:val="000000" w:themeColor="text1"/>
          <w:sz w:val="24"/>
          <w:szCs w:val="24"/>
        </w:rPr>
        <w:t xml:space="preserve"> </w:t>
      </w:r>
      <w:r w:rsidR="00673ACE" w:rsidRPr="00802DC1">
        <w:rPr>
          <w:rFonts w:ascii="Times New Roman" w:hAnsi="Times New Roman" w:cs="Times New Roman"/>
          <w:color w:val="000000" w:themeColor="text1"/>
          <w:sz w:val="24"/>
          <w:szCs w:val="24"/>
        </w:rPr>
        <w:t>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966729" w:rsidRPr="00802DC1" w:rsidRDefault="00966729"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673ACE" w:rsidP="0091517E">
      <w:pPr>
        <w:pStyle w:val="a7"/>
        <w:numPr>
          <w:ilvl w:val="1"/>
          <w:numId w:val="1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Особенности учета приспособлений и принадлежностей к основным средствам</w:t>
      </w:r>
    </w:p>
    <w:p w:rsidR="00966729" w:rsidRPr="00802DC1" w:rsidRDefault="00966729" w:rsidP="00966729">
      <w:pPr>
        <w:pStyle w:val="a7"/>
        <w:autoSpaceDE w:val="0"/>
        <w:autoSpaceDN w:val="0"/>
        <w:adjustRightInd w:val="0"/>
        <w:spacing w:after="0" w:line="240" w:lineRule="atLeast"/>
        <w:ind w:left="1095"/>
        <w:jc w:val="both"/>
        <w:rPr>
          <w:rFonts w:ascii="Times New Roman" w:hAnsi="Times New Roman" w:cs="Times New Roman"/>
          <w:color w:val="000000" w:themeColor="text1"/>
          <w:sz w:val="24"/>
          <w:szCs w:val="24"/>
        </w:rPr>
      </w:pP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 xml:space="preserve">.1.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00673ACE" w:rsidRPr="00802DC1">
        <w:rPr>
          <w:rFonts w:ascii="Times New Roman" w:hAnsi="Times New Roman" w:cs="Times New Roman"/>
          <w:color w:val="000000" w:themeColor="text1"/>
          <w:sz w:val="24"/>
          <w:szCs w:val="24"/>
        </w:rPr>
        <w:t>разукомплектации</w:t>
      </w:r>
      <w:proofErr w:type="spellEnd"/>
      <w:r w:rsidR="00673ACE" w:rsidRPr="00802DC1">
        <w:rPr>
          <w:rFonts w:ascii="Times New Roman" w:hAnsi="Times New Roman" w:cs="Times New Roman"/>
          <w:color w:val="000000" w:themeColor="text1"/>
          <w:sz w:val="24"/>
          <w:szCs w:val="24"/>
        </w:rPr>
        <w:t xml:space="preserve"> (частичной ликвидации) и т.п.</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 xml:space="preserve">.5. В случае замены закрепленной за объектом основных средств принадлежности, которая пришла в негодность, на новую, </w:t>
      </w:r>
      <w:r w:rsidR="0068483C" w:rsidRPr="00802DC1">
        <w:rPr>
          <w:rFonts w:ascii="Times New Roman" w:hAnsi="Times New Roman" w:cs="Times New Roman"/>
          <w:color w:val="000000" w:themeColor="text1"/>
          <w:sz w:val="24"/>
          <w:szCs w:val="24"/>
        </w:rPr>
        <w:t>ф</w:t>
      </w:r>
      <w:r w:rsidR="00673ACE" w:rsidRPr="00802DC1">
        <w:rPr>
          <w:rFonts w:ascii="Times New Roman" w:hAnsi="Times New Roman" w:cs="Times New Roman"/>
          <w:color w:val="000000" w:themeColor="text1"/>
          <w:sz w:val="24"/>
          <w:szCs w:val="24"/>
        </w:rPr>
        <w:t>акт замены принадлежности отражается в Инвентарной карточке.</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 xml:space="preserve">.6.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00673ACE" w:rsidRPr="00802DC1">
        <w:rPr>
          <w:rFonts w:ascii="Times New Roman" w:hAnsi="Times New Roman" w:cs="Times New Roman"/>
          <w:color w:val="000000" w:themeColor="text1"/>
          <w:sz w:val="24"/>
          <w:szCs w:val="24"/>
        </w:rPr>
        <w:t>разукомплектации</w:t>
      </w:r>
      <w:proofErr w:type="spellEnd"/>
      <w:r w:rsidR="00673ACE" w:rsidRPr="00802DC1">
        <w:rPr>
          <w:rFonts w:ascii="Times New Roman" w:hAnsi="Times New Roman" w:cs="Times New Roman"/>
          <w:color w:val="000000" w:themeColor="text1"/>
          <w:sz w:val="24"/>
          <w:szCs w:val="24"/>
        </w:rPr>
        <w:t>. Факт выбытия принадлежности отражается в Инвентарной карточке.</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Pr="00802DC1">
        <w:rPr>
          <w:rFonts w:ascii="Times New Roman" w:hAnsi="Times New Roman" w:cs="Times New Roman"/>
          <w:color w:val="000000" w:themeColor="text1"/>
          <w:sz w:val="24"/>
          <w:szCs w:val="24"/>
        </w:rPr>
        <w:t>.</w:t>
      </w:r>
      <w:r w:rsidR="00673ACE" w:rsidRPr="00802DC1">
        <w:rPr>
          <w:rFonts w:ascii="Times New Roman" w:hAnsi="Times New Roman" w:cs="Times New Roman"/>
          <w:color w:val="000000" w:themeColor="text1"/>
          <w:sz w:val="24"/>
          <w:szCs w:val="24"/>
        </w:rPr>
        <w:t>7.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.8. Инвентаризация (проверка наличия) приспособлений и принадлежностей, числящихся в составе основного средства, производится: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 передаче основных средств между материально ответственными лицами;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 поступлении основных средств в организацию.</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5</w:t>
      </w:r>
      <w:r w:rsidR="00673ACE" w:rsidRPr="00802DC1">
        <w:rPr>
          <w:rFonts w:ascii="Times New Roman" w:hAnsi="Times New Roman" w:cs="Times New Roman"/>
          <w:color w:val="000000" w:themeColor="text1"/>
          <w:sz w:val="24"/>
          <w:szCs w:val="24"/>
        </w:rPr>
        <w:t>.9.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2"/>
        <w:gridCol w:w="4999"/>
      </w:tblGrid>
      <w:tr w:rsidR="00673ACE" w:rsidRPr="00802DC1" w:rsidTr="00965338">
        <w:trPr>
          <w:tblCellSpacing w:w="15" w:type="dxa"/>
        </w:trPr>
        <w:tc>
          <w:tcPr>
            <w:tcW w:w="527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Вид основных средств</w:t>
            </w:r>
          </w:p>
        </w:tc>
        <w:tc>
          <w:tcPr>
            <w:tcW w:w="481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Состав приспособлений и принадлежностей</w:t>
            </w:r>
          </w:p>
        </w:tc>
      </w:tr>
      <w:tr w:rsidR="00673ACE" w:rsidRPr="00802DC1" w:rsidTr="00965338">
        <w:trPr>
          <w:tblCellSpacing w:w="15" w:type="dxa"/>
        </w:trPr>
        <w:tc>
          <w:tcPr>
            <w:tcW w:w="527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Автотранспортные средства</w:t>
            </w:r>
          </w:p>
        </w:tc>
        <w:tc>
          <w:tcPr>
            <w:tcW w:w="481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домкрат;</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гаечные ключи;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компрессор (насос);</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буксировочный трос;</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резиновые (иные) коврики;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съемные чехлы на сидения;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канистра;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съемный багажник, съемный бокс;</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965338">
        <w:trPr>
          <w:tblCellSpacing w:w="15" w:type="dxa"/>
        </w:trPr>
        <w:tc>
          <w:tcPr>
            <w:tcW w:w="527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Средства вычислительной техники и связи</w:t>
            </w:r>
          </w:p>
        </w:tc>
        <w:tc>
          <w:tcPr>
            <w:tcW w:w="481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сумки и чехлы для переносных компьютеров;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сумки для проекторов;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чехлы, сумки и кобуры для радиостанций и сотовых телефонов;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зарядные устройства для сотовых телефонов, мобильных компьютеров, радиостанций;</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внешние блоки питания для ноутбуков, моноблочных компьютеров;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965338">
        <w:trPr>
          <w:tblCellSpacing w:w="15" w:type="dxa"/>
        </w:trPr>
        <w:tc>
          <w:tcPr>
            <w:tcW w:w="527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Фото- и видеотехника</w:t>
            </w:r>
          </w:p>
        </w:tc>
        <w:tc>
          <w:tcPr>
            <w:tcW w:w="481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штативы;</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сумки и чехлы;</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сменная оптика;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965338">
        <w:trPr>
          <w:tblCellSpacing w:w="15" w:type="dxa"/>
        </w:trPr>
        <w:tc>
          <w:tcPr>
            <w:tcW w:w="527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Ручной электро- </w:t>
            </w:r>
            <w:proofErr w:type="spellStart"/>
            <w:r w:rsidRPr="00802DC1">
              <w:rPr>
                <w:rFonts w:ascii="Times New Roman" w:hAnsi="Times New Roman" w:cs="Times New Roman"/>
                <w:color w:val="000000" w:themeColor="text1"/>
                <w:sz w:val="24"/>
                <w:szCs w:val="24"/>
              </w:rPr>
              <w:t>пневмоинструмент</w:t>
            </w:r>
            <w:proofErr w:type="spellEnd"/>
          </w:p>
        </w:tc>
        <w:tc>
          <w:tcPr>
            <w:tcW w:w="4819"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сумки (ящики);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сменные насадки;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сменные аккумуляторные батареи;</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зарядные устройства;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bl>
    <w:p w:rsidR="00965338"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673ACE" w:rsidP="0091517E">
      <w:pPr>
        <w:pStyle w:val="a7"/>
        <w:numPr>
          <w:ilvl w:val="1"/>
          <w:numId w:val="1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Особенности учета персональных компьютеров и иной вычислительной техники</w:t>
      </w:r>
    </w:p>
    <w:p w:rsidR="00965338" w:rsidRPr="00802DC1" w:rsidRDefault="00965338" w:rsidP="00965338">
      <w:pPr>
        <w:pStyle w:val="a7"/>
        <w:autoSpaceDE w:val="0"/>
        <w:autoSpaceDN w:val="0"/>
        <w:adjustRightInd w:val="0"/>
        <w:spacing w:after="0" w:line="240" w:lineRule="atLeast"/>
        <w:ind w:left="1095"/>
        <w:jc w:val="both"/>
        <w:rPr>
          <w:rFonts w:ascii="Times New Roman" w:hAnsi="Times New Roman" w:cs="Times New Roman"/>
          <w:color w:val="000000" w:themeColor="text1"/>
          <w:sz w:val="24"/>
          <w:szCs w:val="24"/>
        </w:rPr>
      </w:pP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6</w:t>
      </w:r>
      <w:r w:rsidR="00673ACE" w:rsidRPr="00802DC1">
        <w:rPr>
          <w:rFonts w:ascii="Times New Roman" w:hAnsi="Times New Roman" w:cs="Times New Roman"/>
          <w:color w:val="000000" w:themeColor="text1"/>
          <w:sz w:val="24"/>
          <w:szCs w:val="24"/>
        </w:rPr>
        <w:t>.1. 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 (АРМ).</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Иные компоненты персональных компьютеров могут классифицироваться как:</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самостоятельные объекты основных средств;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составные части АРМ.</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6</w:t>
      </w:r>
      <w:r w:rsidR="00673ACE" w:rsidRPr="00802DC1">
        <w:rPr>
          <w:rFonts w:ascii="Times New Roman" w:hAnsi="Times New Roman" w:cs="Times New Roman"/>
          <w:color w:val="000000" w:themeColor="text1"/>
          <w:sz w:val="24"/>
          <w:szCs w:val="24"/>
        </w:rPr>
        <w:t>.2.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91517E" w:rsidRPr="00802DC1">
        <w:rPr>
          <w:rFonts w:ascii="Times New Roman" w:hAnsi="Times New Roman" w:cs="Times New Roman"/>
          <w:color w:val="000000" w:themeColor="text1"/>
          <w:sz w:val="24"/>
          <w:szCs w:val="24"/>
        </w:rPr>
        <w:t>6</w:t>
      </w:r>
      <w:r w:rsidR="00673ACE" w:rsidRPr="00802DC1">
        <w:rPr>
          <w:rFonts w:ascii="Times New Roman" w:hAnsi="Times New Roman" w:cs="Times New Roman"/>
          <w:color w:val="000000" w:themeColor="text1"/>
          <w:sz w:val="24"/>
          <w:szCs w:val="24"/>
        </w:rPr>
        <w:t>.3. Компоненты вычислительной техники классифицируются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6"/>
        <w:gridCol w:w="3480"/>
        <w:gridCol w:w="3495"/>
      </w:tblGrid>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Вид компонентов персональных компьютеров</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Самостоятельное основное средство</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Составная часть АРМ</w:t>
            </w: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Системный блок</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x</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Моноблок (устройство, сочетающее в себе монитор и системный блок)</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x</w:t>
            </w: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Монитор</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x</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Принтер</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Сканер</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Многофункциональное устройство, соединяющее в себе функции принтера, сканера и копира</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Источник бесперебойного питания</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Колонки</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Внешний модем</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Внешний модуль </w:t>
            </w:r>
            <w:proofErr w:type="spellStart"/>
            <w:r w:rsidRPr="00802DC1">
              <w:rPr>
                <w:rFonts w:ascii="Times New Roman" w:hAnsi="Times New Roman" w:cs="Times New Roman"/>
                <w:color w:val="000000" w:themeColor="text1"/>
                <w:sz w:val="24"/>
                <w:szCs w:val="24"/>
              </w:rPr>
              <w:t>Wi-Fi</w:t>
            </w:r>
            <w:proofErr w:type="spellEnd"/>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roofErr w:type="spellStart"/>
            <w:r w:rsidRPr="00802DC1">
              <w:rPr>
                <w:rFonts w:ascii="Times New Roman" w:hAnsi="Times New Roman" w:cs="Times New Roman"/>
                <w:color w:val="000000" w:themeColor="text1"/>
                <w:sz w:val="24"/>
                <w:szCs w:val="24"/>
              </w:rPr>
              <w:t>Web</w:t>
            </w:r>
            <w:proofErr w:type="spellEnd"/>
            <w:r w:rsidRPr="00802DC1">
              <w:rPr>
                <w:rFonts w:ascii="Times New Roman" w:hAnsi="Times New Roman" w:cs="Times New Roman"/>
                <w:color w:val="000000" w:themeColor="text1"/>
                <w:sz w:val="24"/>
                <w:szCs w:val="24"/>
              </w:rPr>
              <w:t>-камера</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Внешний TV-тюнер</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Внешний привод CD/DVD</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Внешний привод FDD</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C675F6" w:rsidRPr="00802DC1" w:rsidTr="00C675F6">
        <w:trPr>
          <w:tblCellSpacing w:w="15" w:type="dxa"/>
        </w:trPr>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Наушники</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3356" w:type="dxa"/>
            <w:tcBorders>
              <w:top w:val="outset" w:sz="6" w:space="0" w:color="auto"/>
              <w:left w:val="outset" w:sz="6" w:space="0" w:color="auto"/>
              <w:bottom w:val="outset" w:sz="6" w:space="0" w:color="auto"/>
              <w:right w:val="outset" w:sz="6" w:space="0" w:color="auto"/>
            </w:tcBorders>
            <w:vAlign w:val="center"/>
            <w:hideMark/>
          </w:tcPr>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bl>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68483C" w:rsidRPr="00802DC1">
        <w:rPr>
          <w:rFonts w:ascii="Times New Roman" w:hAnsi="Times New Roman" w:cs="Times New Roman"/>
          <w:color w:val="000000" w:themeColor="text1"/>
          <w:sz w:val="24"/>
          <w:szCs w:val="24"/>
        </w:rPr>
        <w:t>6</w:t>
      </w:r>
      <w:r w:rsidR="00673ACE" w:rsidRPr="00802DC1">
        <w:rPr>
          <w:rFonts w:ascii="Times New Roman" w:hAnsi="Times New Roman" w:cs="Times New Roman"/>
          <w:color w:val="000000" w:themeColor="text1"/>
          <w:sz w:val="24"/>
          <w:szCs w:val="24"/>
        </w:rPr>
        <w:t>.4.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0"/>
        <w:gridCol w:w="2880"/>
        <w:gridCol w:w="2821"/>
      </w:tblGrid>
      <w:tr w:rsidR="00673ACE" w:rsidRPr="00802DC1" w:rsidTr="00C675F6">
        <w:trPr>
          <w:tblCellSpacing w:w="15" w:type="dxa"/>
        </w:trPr>
        <w:tc>
          <w:tcPr>
            <w:tcW w:w="4596"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Внешний носитель информации</w:t>
            </w:r>
          </w:p>
        </w:tc>
        <w:tc>
          <w:tcPr>
            <w:tcW w:w="2772"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Основное средство (внешнее запоминающее устройство)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Объект материальных запасов</w:t>
            </w:r>
          </w:p>
        </w:tc>
      </w:tr>
      <w:tr w:rsidR="00673ACE" w:rsidRPr="00802DC1" w:rsidTr="00C675F6">
        <w:trPr>
          <w:tblCellSpacing w:w="15" w:type="dxa"/>
        </w:trPr>
        <w:tc>
          <w:tcPr>
            <w:tcW w:w="4596"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Флэш-память (USB)</w:t>
            </w:r>
          </w:p>
        </w:tc>
        <w:tc>
          <w:tcPr>
            <w:tcW w:w="2772"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8483C"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r>
      <w:tr w:rsidR="00673ACE" w:rsidRPr="00802DC1" w:rsidTr="00C675F6">
        <w:trPr>
          <w:tblCellSpacing w:w="15" w:type="dxa"/>
        </w:trPr>
        <w:tc>
          <w:tcPr>
            <w:tcW w:w="4596"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Флэш-память (SD, </w:t>
            </w:r>
            <w:proofErr w:type="spellStart"/>
            <w:r w:rsidRPr="00802DC1">
              <w:rPr>
                <w:rFonts w:ascii="Times New Roman" w:hAnsi="Times New Roman" w:cs="Times New Roman"/>
                <w:color w:val="000000" w:themeColor="text1"/>
                <w:sz w:val="24"/>
                <w:szCs w:val="24"/>
              </w:rPr>
              <w:t>micro</w:t>
            </w:r>
            <w:proofErr w:type="spellEnd"/>
            <w:r w:rsidRPr="00802DC1">
              <w:rPr>
                <w:rFonts w:ascii="Times New Roman" w:hAnsi="Times New Roman" w:cs="Times New Roman"/>
                <w:color w:val="000000" w:themeColor="text1"/>
                <w:sz w:val="24"/>
                <w:szCs w:val="24"/>
              </w:rPr>
              <w:t>-SD)</w:t>
            </w:r>
          </w:p>
        </w:tc>
        <w:tc>
          <w:tcPr>
            <w:tcW w:w="2772"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8483C"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r>
      <w:tr w:rsidR="00673ACE" w:rsidRPr="00802DC1" w:rsidTr="00C675F6">
        <w:trPr>
          <w:tblCellSpacing w:w="15" w:type="dxa"/>
        </w:trPr>
        <w:tc>
          <w:tcPr>
            <w:tcW w:w="4596"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Внешний накопитель SSD</w:t>
            </w:r>
          </w:p>
        </w:tc>
        <w:tc>
          <w:tcPr>
            <w:tcW w:w="2772"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2700"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C675F6">
        <w:trPr>
          <w:tblCellSpacing w:w="15" w:type="dxa"/>
        </w:trPr>
        <w:tc>
          <w:tcPr>
            <w:tcW w:w="4596"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Внешний накопитель HDD</w:t>
            </w:r>
          </w:p>
        </w:tc>
        <w:tc>
          <w:tcPr>
            <w:tcW w:w="2772"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2700"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bl>
    <w:p w:rsidR="00C675F6" w:rsidRPr="00802DC1" w:rsidRDefault="00C675F6"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965338"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673ACE" w:rsidP="0091517E">
      <w:pPr>
        <w:pStyle w:val="a7"/>
        <w:numPr>
          <w:ilvl w:val="1"/>
          <w:numId w:val="15"/>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Особенности учета автотранспорта и иной самоходной техники</w:t>
      </w:r>
    </w:p>
    <w:p w:rsidR="00965338" w:rsidRPr="00802DC1" w:rsidRDefault="00965338" w:rsidP="00965338">
      <w:pPr>
        <w:pStyle w:val="a7"/>
        <w:autoSpaceDE w:val="0"/>
        <w:autoSpaceDN w:val="0"/>
        <w:adjustRightInd w:val="0"/>
        <w:spacing w:after="0" w:line="240" w:lineRule="atLeast"/>
        <w:ind w:left="1095"/>
        <w:jc w:val="both"/>
        <w:rPr>
          <w:rFonts w:ascii="Times New Roman" w:hAnsi="Times New Roman" w:cs="Times New Roman"/>
          <w:color w:val="000000" w:themeColor="text1"/>
          <w:sz w:val="24"/>
          <w:szCs w:val="24"/>
        </w:rPr>
      </w:pP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D0042D" w:rsidRPr="00802DC1">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 xml:space="preserve">.1. Контроль за сроками и объемами работ по плановому техническому обслуживанию автомобилей и иной самоходной техники возложить на </w:t>
      </w:r>
      <w:r w:rsidRPr="00802DC1">
        <w:rPr>
          <w:rFonts w:ascii="Times New Roman" w:hAnsi="Times New Roman" w:cs="Times New Roman"/>
          <w:bCs/>
          <w:color w:val="000000" w:themeColor="text1"/>
          <w:sz w:val="24"/>
          <w:szCs w:val="24"/>
        </w:rPr>
        <w:t>Начальника отдела общих вопросов</w:t>
      </w:r>
      <w:r w:rsidR="00673ACE" w:rsidRPr="00802DC1">
        <w:rPr>
          <w:rFonts w:ascii="Times New Roman" w:hAnsi="Times New Roman" w:cs="Times New Roman"/>
          <w:color w:val="000000" w:themeColor="text1"/>
          <w:sz w:val="24"/>
          <w:szCs w:val="24"/>
        </w:rPr>
        <w:t>.</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D0042D" w:rsidRPr="00802DC1">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D0042D" w:rsidRPr="00802DC1">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 xml:space="preserve">.3. Для каждой единицы техники в Инвентарной карточке фиксируются данные о нормах расхода топлива и о предельном </w:t>
      </w:r>
      <w:proofErr w:type="spellStart"/>
      <w:r w:rsidR="00673ACE" w:rsidRPr="00802DC1">
        <w:rPr>
          <w:rFonts w:ascii="Times New Roman" w:hAnsi="Times New Roman" w:cs="Times New Roman"/>
          <w:color w:val="000000" w:themeColor="text1"/>
          <w:sz w:val="24"/>
          <w:szCs w:val="24"/>
        </w:rPr>
        <w:t>межсервисном</w:t>
      </w:r>
      <w:proofErr w:type="spellEnd"/>
      <w:r w:rsidR="00673ACE" w:rsidRPr="00802DC1">
        <w:rPr>
          <w:rFonts w:ascii="Times New Roman" w:hAnsi="Times New Roman" w:cs="Times New Roman"/>
          <w:color w:val="000000" w:themeColor="text1"/>
          <w:sz w:val="24"/>
          <w:szCs w:val="24"/>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D0042D" w:rsidRPr="00802DC1">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.4. Устанавливаемое на автомобили (самоходную технику) дополнительное оборудование может быть классифицировано как:</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дооборудование (стоимость дополнительного оборудования увеличивает балансовую стоимость основного средства).</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отдельных случаях дополнительное оборудование может учитываться аналогично приспособлениям (принадлежностям).</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D0042D" w:rsidRPr="00802DC1">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802DC1">
        <w:rPr>
          <w:rFonts w:ascii="Times New Roman" w:hAnsi="Times New Roman" w:cs="Times New Roman"/>
          <w:color w:val="000000" w:themeColor="text1"/>
          <w:sz w:val="24"/>
          <w:szCs w:val="24"/>
        </w:rPr>
        <w:t>разукомплектации</w:t>
      </w:r>
      <w:proofErr w:type="spellEnd"/>
      <w:r w:rsidRPr="00802DC1">
        <w:rPr>
          <w:rFonts w:ascii="Times New Roman" w:hAnsi="Times New Roman" w:cs="Times New Roman"/>
          <w:color w:val="000000" w:themeColor="text1"/>
          <w:sz w:val="24"/>
          <w:szCs w:val="24"/>
        </w:rPr>
        <w:t>, пропорционально пересчитывается сумма начисленной амортизации.</w:t>
      </w:r>
    </w:p>
    <w:p w:rsidR="00673ACE" w:rsidRPr="00802DC1" w:rsidRDefault="0096533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D0042D" w:rsidRPr="00802DC1">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D0042D" w:rsidRPr="00802DC1">
        <w:rPr>
          <w:rFonts w:ascii="Times New Roman" w:hAnsi="Times New Roman" w:cs="Times New Roman"/>
          <w:color w:val="000000" w:themeColor="text1"/>
          <w:sz w:val="24"/>
          <w:szCs w:val="24"/>
        </w:rPr>
        <w:t>7</w:t>
      </w:r>
      <w:r w:rsidR="00673ACE" w:rsidRPr="00802DC1">
        <w:rPr>
          <w:rFonts w:ascii="Times New Roman" w:hAnsi="Times New Roman" w:cs="Times New Roman"/>
          <w:color w:val="000000" w:themeColor="text1"/>
          <w:sz w:val="24"/>
          <w:szCs w:val="24"/>
        </w:rPr>
        <w:t>.7. 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79"/>
        <w:gridCol w:w="2430"/>
        <w:gridCol w:w="2042"/>
        <w:gridCol w:w="2320"/>
      </w:tblGrid>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Вид дополнительного оборудования</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Самостоятельное основное средство</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Дооборудование автомобиля</w:t>
            </w: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Списывается на расходы (затраты) организации</w:t>
            </w: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Автомагнитола (головное устройство)</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x</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Звуковые колонки</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x</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Усилитель звуковой</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x</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Автосигнализация</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Навигатор</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roofErr w:type="spellStart"/>
            <w:r w:rsidRPr="00802DC1">
              <w:rPr>
                <w:rFonts w:ascii="Times New Roman" w:hAnsi="Times New Roman" w:cs="Times New Roman"/>
                <w:color w:val="000000" w:themeColor="text1"/>
                <w:sz w:val="24"/>
                <w:szCs w:val="24"/>
              </w:rPr>
              <w:t>Спецсигнал</w:t>
            </w:r>
            <w:proofErr w:type="spellEnd"/>
            <w:r w:rsidRPr="00802DC1">
              <w:rPr>
                <w:rFonts w:ascii="Times New Roman" w:hAnsi="Times New Roman" w:cs="Times New Roman"/>
                <w:color w:val="000000" w:themeColor="text1"/>
                <w:sz w:val="24"/>
                <w:szCs w:val="24"/>
              </w:rPr>
              <w:t xml:space="preserve"> световой</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Парковочный радар</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lang w:val="en-US"/>
              </w:rPr>
            </w:pPr>
            <w:r w:rsidRPr="00802DC1">
              <w:rPr>
                <w:rFonts w:ascii="Times New Roman" w:hAnsi="Times New Roman" w:cs="Times New Roman"/>
                <w:color w:val="000000" w:themeColor="text1"/>
                <w:sz w:val="24"/>
                <w:szCs w:val="24"/>
                <w:lang w:val="en-US"/>
              </w:rPr>
              <w:t>V</w:t>
            </w: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r w:rsidR="00673ACE" w:rsidRPr="00802DC1" w:rsidTr="00F94DA8">
        <w:trPr>
          <w:tblCellSpacing w:w="15"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t>_________________________</w:t>
            </w:r>
          </w:p>
        </w:tc>
        <w:tc>
          <w:tcPr>
            <w:tcW w:w="2334"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c>
          <w:tcPr>
            <w:tcW w:w="1957"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tc>
      </w:tr>
    </w:tbl>
    <w:p w:rsidR="00DA390F" w:rsidRPr="00802DC1" w:rsidRDefault="00DA390F"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7D1618" w:rsidRPr="00802DC1" w:rsidRDefault="007D161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7D1618" w:rsidRPr="00802DC1" w:rsidRDefault="007D161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7D1618" w:rsidRPr="00802DC1" w:rsidRDefault="007D1618"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73ACE" w:rsidRPr="00802DC1" w:rsidRDefault="00B84B63"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w:t>
      </w:r>
      <w:r w:rsidR="00673ACE" w:rsidRPr="00802DC1">
        <w:rPr>
          <w:rFonts w:ascii="Times New Roman" w:hAnsi="Times New Roman" w:cs="Times New Roman"/>
          <w:color w:val="000000" w:themeColor="text1"/>
          <w:sz w:val="24"/>
          <w:szCs w:val="24"/>
        </w:rPr>
        <w:t>.1</w:t>
      </w:r>
      <w:r w:rsidR="00D0042D" w:rsidRPr="00802DC1">
        <w:rPr>
          <w:rFonts w:ascii="Times New Roman" w:hAnsi="Times New Roman" w:cs="Times New Roman"/>
          <w:color w:val="000000" w:themeColor="text1"/>
          <w:sz w:val="24"/>
          <w:szCs w:val="24"/>
        </w:rPr>
        <w:t>8</w:t>
      </w:r>
      <w:r w:rsidR="00673ACE" w:rsidRPr="00802DC1">
        <w:rPr>
          <w:rFonts w:ascii="Times New Roman" w:hAnsi="Times New Roman" w:cs="Times New Roman"/>
          <w:color w:val="000000" w:themeColor="text1"/>
          <w:sz w:val="24"/>
          <w:szCs w:val="24"/>
        </w:rPr>
        <w:t>. Организация учета основных средств.</w:t>
      </w:r>
    </w:p>
    <w:p w:rsidR="00673ACE" w:rsidRPr="00802DC1" w:rsidRDefault="00B84B63"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7D1618" w:rsidRPr="00802DC1">
        <w:rPr>
          <w:rFonts w:ascii="Times New Roman" w:hAnsi="Times New Roman" w:cs="Times New Roman"/>
          <w:color w:val="000000" w:themeColor="text1"/>
          <w:sz w:val="24"/>
          <w:szCs w:val="24"/>
        </w:rPr>
        <w:t>8</w:t>
      </w:r>
      <w:r w:rsidR="00673ACE" w:rsidRPr="00802DC1">
        <w:rPr>
          <w:rFonts w:ascii="Times New Roman" w:hAnsi="Times New Roman" w:cs="Times New Roman"/>
          <w:color w:val="000000" w:themeColor="text1"/>
          <w:sz w:val="24"/>
          <w:szCs w:val="24"/>
        </w:rPr>
        <w:t xml:space="preserve">.1. Ввод в эксплуатацию объектов основных средств стоимостью до </w:t>
      </w:r>
      <w:r w:rsidR="007D1618" w:rsidRPr="00802DC1">
        <w:rPr>
          <w:rFonts w:ascii="Times New Roman" w:hAnsi="Times New Roman" w:cs="Times New Roman"/>
          <w:color w:val="000000" w:themeColor="text1"/>
          <w:sz w:val="24"/>
          <w:szCs w:val="24"/>
        </w:rPr>
        <w:t>10</w:t>
      </w:r>
      <w:r w:rsidR="00673ACE" w:rsidRPr="00802DC1">
        <w:rPr>
          <w:rFonts w:ascii="Times New Roman" w:hAnsi="Times New Roman" w:cs="Times New Roman"/>
          <w:color w:val="000000" w:themeColor="text1"/>
          <w:sz w:val="24"/>
          <w:szCs w:val="24"/>
        </w:rPr>
        <w:t xml:space="preserve"> 000 руб. включительно отражается в учете на основании Ведомости выдачи материальных ценностей на нужды учреждения (</w:t>
      </w:r>
      <w:hyperlink r:id="rId44" w:anchor="/document/70951956/entry/4100" w:tgtFrame="_blank" w:tooltip="Открыть документ в системе Гарант" w:history="1">
        <w:r w:rsidR="00673ACE" w:rsidRPr="00802DC1">
          <w:rPr>
            <w:rStyle w:val="a5"/>
            <w:rFonts w:ascii="Times New Roman" w:hAnsi="Times New Roman" w:cs="Times New Roman"/>
            <w:color w:val="000000" w:themeColor="text1"/>
            <w:sz w:val="24"/>
            <w:szCs w:val="24"/>
          </w:rPr>
          <w:t>ф. 0504210</w:t>
        </w:r>
      </w:hyperlink>
      <w:r w:rsidR="00673ACE" w:rsidRPr="00802DC1">
        <w:rPr>
          <w:rFonts w:ascii="Times New Roman" w:hAnsi="Times New Roman" w:cs="Times New Roman"/>
          <w:color w:val="000000" w:themeColor="text1"/>
          <w:sz w:val="24"/>
          <w:szCs w:val="24"/>
        </w:rPr>
        <w:t>).</w:t>
      </w:r>
    </w:p>
    <w:p w:rsidR="00673ACE" w:rsidRPr="00802DC1" w:rsidRDefault="00B84B63"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7D1618" w:rsidRPr="00802DC1">
        <w:rPr>
          <w:rFonts w:ascii="Times New Roman" w:hAnsi="Times New Roman" w:cs="Times New Roman"/>
          <w:color w:val="000000" w:themeColor="text1"/>
          <w:sz w:val="24"/>
          <w:szCs w:val="24"/>
        </w:rPr>
        <w:t>8</w:t>
      </w:r>
      <w:r w:rsidR="00673ACE" w:rsidRPr="00802DC1">
        <w:rPr>
          <w:rFonts w:ascii="Times New Roman" w:hAnsi="Times New Roman" w:cs="Times New Roman"/>
          <w:color w:val="000000" w:themeColor="text1"/>
          <w:sz w:val="24"/>
          <w:szCs w:val="24"/>
        </w:rPr>
        <w:t>.</w:t>
      </w:r>
      <w:r w:rsidR="00637EA6" w:rsidRPr="00802DC1">
        <w:rPr>
          <w:rFonts w:ascii="Times New Roman" w:hAnsi="Times New Roman" w:cs="Times New Roman"/>
          <w:color w:val="000000" w:themeColor="text1"/>
          <w:sz w:val="24"/>
          <w:szCs w:val="24"/>
        </w:rPr>
        <w:t>2</w:t>
      </w:r>
      <w:r w:rsidR="00673ACE" w:rsidRPr="00802DC1">
        <w:rPr>
          <w:rFonts w:ascii="Times New Roman" w:hAnsi="Times New Roman" w:cs="Times New Roman"/>
          <w:color w:val="000000" w:themeColor="text1"/>
          <w:sz w:val="24"/>
          <w:szCs w:val="24"/>
        </w:rPr>
        <w:t>.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00673ACE" w:rsidRPr="00802DC1">
        <w:rPr>
          <w:rFonts w:ascii="Times New Roman" w:hAnsi="Times New Roman" w:cs="Times New Roman"/>
          <w:color w:val="000000" w:themeColor="text1"/>
          <w:sz w:val="24"/>
          <w:szCs w:val="24"/>
        </w:rPr>
        <w:t>расконсервация</w:t>
      </w:r>
      <w:proofErr w:type="spellEnd"/>
      <w:r w:rsidR="00673ACE" w:rsidRPr="00802DC1">
        <w:rPr>
          <w:rFonts w:ascii="Times New Roman" w:hAnsi="Times New Roman" w:cs="Times New Roman"/>
          <w:color w:val="000000" w:themeColor="text1"/>
          <w:sz w:val="24"/>
          <w:szCs w:val="24"/>
        </w:rPr>
        <w:t xml:space="preserve">) объекта основных средств на срок более трех месяцев </w:t>
      </w:r>
      <w:r w:rsidR="00673ACE" w:rsidRPr="00802DC1">
        <w:rPr>
          <w:rFonts w:ascii="Times New Roman" w:hAnsi="Times New Roman" w:cs="Times New Roman"/>
          <w:color w:val="000000" w:themeColor="text1"/>
          <w:sz w:val="24"/>
          <w:szCs w:val="24"/>
        </w:rPr>
        <w:lastRenderedPageBreak/>
        <w:t>вносится в Инвентарную карточку объекта (без отражения по соответствующим счетам аналитического учета счета 0 101 00 000 "Основные средства").</w:t>
      </w:r>
    </w:p>
    <w:p w:rsidR="00673ACE" w:rsidRPr="00802DC1" w:rsidRDefault="00B84B63"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7D1618" w:rsidRPr="00802DC1">
        <w:rPr>
          <w:rFonts w:ascii="Times New Roman" w:hAnsi="Times New Roman" w:cs="Times New Roman"/>
          <w:color w:val="000000" w:themeColor="text1"/>
          <w:sz w:val="24"/>
          <w:szCs w:val="24"/>
        </w:rPr>
        <w:t>8</w:t>
      </w:r>
      <w:r w:rsidR="00673ACE" w:rsidRPr="00802DC1">
        <w:rPr>
          <w:rFonts w:ascii="Times New Roman" w:hAnsi="Times New Roman" w:cs="Times New Roman"/>
          <w:color w:val="000000" w:themeColor="text1"/>
          <w:sz w:val="24"/>
          <w:szCs w:val="24"/>
        </w:rPr>
        <w:t>.</w:t>
      </w:r>
      <w:r w:rsidR="00637EA6" w:rsidRPr="00802DC1">
        <w:rPr>
          <w:rFonts w:ascii="Times New Roman" w:hAnsi="Times New Roman" w:cs="Times New Roman"/>
          <w:color w:val="000000" w:themeColor="text1"/>
          <w:sz w:val="24"/>
          <w:szCs w:val="24"/>
        </w:rPr>
        <w:t>3</w:t>
      </w:r>
      <w:r w:rsidR="00673ACE" w:rsidRPr="00802DC1">
        <w:rPr>
          <w:rFonts w:ascii="Times New Roman" w:hAnsi="Times New Roman" w:cs="Times New Roman"/>
          <w:color w:val="000000" w:themeColor="text1"/>
          <w:sz w:val="24"/>
          <w:szCs w:val="24"/>
        </w:rPr>
        <w:t>. Решение об отнесении капитальных вложений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К неотделимым улучшениям в арендованное имущество относятся:</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устройство полов;</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устройство стен, перегородок, проемов, перекрытий;</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установка инженерных коммуникаций;</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работы, направленные на изменение характеристик помещения, ранее не предназначенном для конкретн</w:t>
      </w:r>
      <w:r w:rsidR="00D71935" w:rsidRPr="00802DC1">
        <w:rPr>
          <w:rFonts w:ascii="Times New Roman" w:hAnsi="Times New Roman" w:cs="Times New Roman"/>
          <w:color w:val="000000" w:themeColor="text1"/>
          <w:sz w:val="24"/>
          <w:szCs w:val="24"/>
        </w:rPr>
        <w:t>ых целей.</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Неотделимые улучшения принимаются к учету на основании Акта о приеме-передаче объектов нефинансовых активов (</w:t>
      </w:r>
      <w:hyperlink r:id="rId45" w:anchor="/document/70951956/entry/2010" w:tgtFrame="_blank" w:tooltip="Открыть документ в системе Гарант" w:history="1">
        <w:r w:rsidRPr="00802DC1">
          <w:rPr>
            <w:rStyle w:val="a5"/>
            <w:rFonts w:ascii="Times New Roman" w:hAnsi="Times New Roman" w:cs="Times New Roman"/>
            <w:color w:val="000000" w:themeColor="text1"/>
            <w:sz w:val="24"/>
            <w:szCs w:val="24"/>
          </w:rPr>
          <w:t>ф. 0504101</w:t>
        </w:r>
      </w:hyperlink>
      <w:r w:rsidRPr="00802DC1">
        <w:rPr>
          <w:rFonts w:ascii="Times New Roman" w:hAnsi="Times New Roman" w:cs="Times New Roman"/>
          <w:color w:val="000000" w:themeColor="text1"/>
          <w:sz w:val="24"/>
          <w:szCs w:val="24"/>
        </w:rPr>
        <w:t>).</w:t>
      </w:r>
    </w:p>
    <w:p w:rsidR="00673ACE" w:rsidRPr="00802DC1" w:rsidRDefault="00673ACE"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D71935" w:rsidRPr="00802DC1" w:rsidRDefault="00D71935" w:rsidP="00673ACE">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71935" w:rsidRPr="00802DC1" w:rsidRDefault="007D1618" w:rsidP="007D1618">
      <w:pPr>
        <w:autoSpaceDE w:val="0"/>
        <w:autoSpaceDN w:val="0"/>
        <w:adjustRightInd w:val="0"/>
        <w:spacing w:after="0" w:line="240" w:lineRule="atLeast"/>
        <w:ind w:left="567"/>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2.19.</w:t>
      </w:r>
      <w:r w:rsidR="00B84B63" w:rsidRPr="00802DC1">
        <w:rPr>
          <w:rFonts w:ascii="Times New Roman" w:hAnsi="Times New Roman" w:cs="Times New Roman"/>
          <w:color w:val="000000" w:themeColor="text1"/>
          <w:sz w:val="24"/>
          <w:szCs w:val="24"/>
        </w:rPr>
        <w:t xml:space="preserve"> Начисление амортизации</w:t>
      </w:r>
    </w:p>
    <w:p w:rsidR="00D503E4" w:rsidRPr="00802DC1" w:rsidRDefault="00B84B63" w:rsidP="00E8441B">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w:t>
      </w:r>
      <w:r w:rsidR="007D1618" w:rsidRPr="00802DC1">
        <w:rPr>
          <w:rFonts w:ascii="Times New Roman" w:hAnsi="Times New Roman" w:cs="Times New Roman"/>
          <w:color w:val="000000" w:themeColor="text1"/>
          <w:sz w:val="24"/>
          <w:szCs w:val="24"/>
        </w:rPr>
        <w:t>9</w:t>
      </w:r>
      <w:r w:rsidRPr="00802DC1">
        <w:rPr>
          <w:rFonts w:ascii="Times New Roman" w:hAnsi="Times New Roman" w:cs="Times New Roman"/>
          <w:color w:val="000000" w:themeColor="text1"/>
          <w:sz w:val="24"/>
          <w:szCs w:val="24"/>
        </w:rPr>
        <w:t xml:space="preserve">.1. </w:t>
      </w:r>
      <w:r w:rsidR="00D503E4" w:rsidRPr="00802DC1">
        <w:rPr>
          <w:rFonts w:ascii="Times New Roman" w:hAnsi="Times New Roman" w:cs="Times New Roman"/>
          <w:color w:val="000000" w:themeColor="text1"/>
          <w:sz w:val="24"/>
          <w:szCs w:val="24"/>
        </w:rPr>
        <w:t xml:space="preserve">Начисление амортизации по всем объектам </w:t>
      </w:r>
      <w:r w:rsidR="00E8441B" w:rsidRPr="00802DC1">
        <w:rPr>
          <w:rFonts w:ascii="Times New Roman" w:hAnsi="Times New Roman" w:cs="Times New Roman"/>
          <w:color w:val="000000" w:themeColor="text1"/>
          <w:sz w:val="24"/>
          <w:szCs w:val="24"/>
        </w:rPr>
        <w:t>амортизируемого имущества производится линейным методом.</w:t>
      </w:r>
      <w:r w:rsidR="00D503E4" w:rsidRPr="00802DC1">
        <w:rPr>
          <w:rFonts w:ascii="Times New Roman" w:hAnsi="Times New Roman" w:cs="Times New Roman"/>
          <w:color w:val="000000" w:themeColor="text1"/>
          <w:sz w:val="24"/>
          <w:szCs w:val="24"/>
        </w:rPr>
        <w:t xml:space="preserve"> </w:t>
      </w:r>
    </w:p>
    <w:p w:rsidR="007D1618" w:rsidRPr="00802DC1" w:rsidRDefault="007D1618" w:rsidP="00E8441B">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2.19.2.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7D1618" w:rsidRPr="00802DC1" w:rsidRDefault="007D1618" w:rsidP="00E8441B">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B37398" w:rsidRDefault="00B84B63" w:rsidP="00B37398">
      <w:pPr>
        <w:jc w:val="center"/>
        <w:rPr>
          <w:rFonts w:ascii="Times New Roman" w:hAnsi="Times New Roman" w:cs="Times New Roman"/>
          <w:b/>
          <w:bCs/>
          <w:color w:val="000000" w:themeColor="text1"/>
          <w:sz w:val="24"/>
          <w:szCs w:val="24"/>
        </w:rPr>
      </w:pPr>
      <w:bookmarkStart w:id="3" w:name="Par202"/>
      <w:bookmarkEnd w:id="3"/>
      <w:r w:rsidRPr="00802DC1">
        <w:rPr>
          <w:rFonts w:ascii="Times New Roman" w:hAnsi="Times New Roman" w:cs="Times New Roman"/>
          <w:b/>
          <w:bCs/>
          <w:color w:val="000000" w:themeColor="text1"/>
          <w:sz w:val="24"/>
          <w:szCs w:val="24"/>
        </w:rPr>
        <w:t>3</w:t>
      </w:r>
      <w:r w:rsidR="00D26BE5" w:rsidRPr="00802DC1">
        <w:rPr>
          <w:rFonts w:ascii="Times New Roman" w:hAnsi="Times New Roman" w:cs="Times New Roman"/>
          <w:b/>
          <w:bCs/>
          <w:color w:val="000000" w:themeColor="text1"/>
          <w:sz w:val="24"/>
          <w:szCs w:val="24"/>
        </w:rPr>
        <w:t>. Учет материальных запасов</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6957CB" w:rsidRPr="00802DC1" w:rsidRDefault="00B84B63" w:rsidP="00B858E2">
      <w:pPr>
        <w:autoSpaceDE w:val="0"/>
        <w:autoSpaceDN w:val="0"/>
        <w:adjustRightInd w:val="0"/>
        <w:spacing w:after="0" w:line="240" w:lineRule="atLeast"/>
        <w:ind w:firstLine="540"/>
        <w:contextualSpacing/>
        <w:jc w:val="both"/>
        <w:rPr>
          <w:rFonts w:ascii="Times New Roman" w:hAnsi="Times New Roman" w:cs="Times New Roman"/>
          <w:bCs/>
          <w:iCs/>
          <w:color w:val="000000" w:themeColor="text1"/>
          <w:sz w:val="24"/>
          <w:szCs w:val="24"/>
        </w:rPr>
      </w:pPr>
      <w:r w:rsidRPr="00802DC1">
        <w:rPr>
          <w:rFonts w:ascii="Times New Roman" w:hAnsi="Times New Roman" w:cs="Times New Roman"/>
          <w:color w:val="000000" w:themeColor="text1"/>
          <w:sz w:val="24"/>
          <w:szCs w:val="24"/>
        </w:rPr>
        <w:t>3</w:t>
      </w:r>
      <w:r w:rsidR="00B858E2" w:rsidRPr="00802DC1">
        <w:rPr>
          <w:rFonts w:ascii="Times New Roman" w:hAnsi="Times New Roman" w:cs="Times New Roman"/>
          <w:color w:val="000000" w:themeColor="text1"/>
          <w:sz w:val="24"/>
          <w:szCs w:val="24"/>
        </w:rPr>
        <w:t xml:space="preserve">.1. </w:t>
      </w:r>
      <w:r w:rsidR="00B858E2" w:rsidRPr="00802DC1">
        <w:rPr>
          <w:rFonts w:ascii="Times New Roman" w:hAnsi="Times New Roman" w:cs="Times New Roman"/>
          <w:bCs/>
          <w:iCs/>
          <w:color w:val="000000" w:themeColor="text1"/>
          <w:sz w:val="24"/>
          <w:szCs w:val="24"/>
        </w:rPr>
        <w:t xml:space="preserve">Поступление в учреждение материальных запасов оформляется Приходным ордером на приемку материальных ценностей (нефинансовых активов) (ф. 0504207). </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комиссией учреждения по поступлению и выбытию активов составляется Акт приемки материалов (материальных ценностей) (ф. 0504220).</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В случае если материалы (материальные ценности) поступают без документов, Акт приемки материалов (ф. 0504220) является юридическим основанием для предъявления претензии отправителю (поставщику).</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Акт приемки материалов (ф. 0504220)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разделе 8 "Результат приемки груза" графа 3 "Номер паспорта" заполняется в случаях расхождений при поступлении материальных ценностей, содержащих драгоценные материалы (металлы, камни).</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Акт приемки материалов (ф. 0504220) также составляется комиссией по поступлению и выбытию активов в следующих случаях:</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w:t>
      </w:r>
      <w:r w:rsidRPr="00802DC1">
        <w:rPr>
          <w:rFonts w:ascii="Times New Roman" w:hAnsi="Times New Roman" w:cs="Times New Roman"/>
          <w:color w:val="000000" w:themeColor="text1"/>
          <w:sz w:val="24"/>
          <w:szCs w:val="24"/>
        </w:rPr>
        <w:lastRenderedPageBreak/>
        <w:t>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оприходование неучтенных материальных запасов, выявленных при инвентаризации;</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принятие к бухгалтерскому учету материальных запасов, поступивших в порядке возмещения в натуральной форме ущерба, причиненного виновным лицом,</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Требования-</w:t>
      </w:r>
      <w:proofErr w:type="gramStart"/>
      <w:r w:rsidRPr="00802DC1">
        <w:rPr>
          <w:rFonts w:ascii="Times New Roman" w:hAnsi="Times New Roman" w:cs="Times New Roman"/>
          <w:color w:val="000000" w:themeColor="text1"/>
          <w:sz w:val="24"/>
          <w:szCs w:val="24"/>
        </w:rPr>
        <w:t>накладной  (</w:t>
      </w:r>
      <w:proofErr w:type="gramEnd"/>
      <w:r w:rsidRPr="00802DC1">
        <w:rPr>
          <w:rFonts w:ascii="Times New Roman" w:hAnsi="Times New Roman" w:cs="Times New Roman"/>
          <w:color w:val="000000" w:themeColor="text1"/>
          <w:sz w:val="24"/>
          <w:szCs w:val="24"/>
        </w:rPr>
        <w:t>ф. 0504204).</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Требование-накладную (ф. 0504204) составляет материально ответственное лицо структурного подразделения-отправителя, передающего материальные ценности подразделению-получателю (</w:t>
      </w:r>
      <w:proofErr w:type="gramStart"/>
      <w:r w:rsidRPr="00802DC1">
        <w:rPr>
          <w:rFonts w:ascii="Times New Roman" w:hAnsi="Times New Roman" w:cs="Times New Roman"/>
          <w:color w:val="000000" w:themeColor="text1"/>
          <w:sz w:val="24"/>
          <w:szCs w:val="24"/>
        </w:rPr>
        <w:t>например</w:t>
      </w:r>
      <w:proofErr w:type="gramEnd"/>
      <w:r w:rsidRPr="00802DC1">
        <w:rPr>
          <w:rFonts w:ascii="Times New Roman" w:hAnsi="Times New Roman" w:cs="Times New Roman"/>
          <w:color w:val="000000" w:themeColor="text1"/>
          <w:sz w:val="24"/>
          <w:szCs w:val="24"/>
        </w:rPr>
        <w:t>: со склада на склад; со склада в структурное подразделение и других случаях) или другому материально ответственному лицу, в двух экземплярах, один из которых служит основанием для передачи ценностей, а второй - для их принятия.</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Требование-накладная (ф. 0504204) служит также для оформления операций по сдаче на склад остатков материалов, образовавшихся в результате разборки, выбытия основных средств.</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Требование-накладную (ф. 0504204)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(материальных ценностей).</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bCs/>
          <w:iCs/>
          <w:color w:val="000000" w:themeColor="text1"/>
          <w:sz w:val="24"/>
          <w:szCs w:val="24"/>
        </w:rPr>
      </w:pPr>
      <w:r w:rsidRPr="00802DC1">
        <w:rPr>
          <w:rFonts w:ascii="Times New Roman" w:hAnsi="Times New Roman" w:cs="Times New Roman"/>
          <w:bCs/>
          <w:iCs/>
          <w:color w:val="000000" w:themeColor="text1"/>
          <w:sz w:val="24"/>
          <w:szCs w:val="24"/>
        </w:rPr>
        <w:t>В случае приобретения материальных запасов через подотчетных лиц учреждения их оприходование осуществляется на основании Авансового отчета (ф. 0504505) с приложением оправдательных документов.</w:t>
      </w:r>
    </w:p>
    <w:p w:rsidR="00B858E2" w:rsidRPr="00802DC1" w:rsidRDefault="00B858E2" w:rsidP="00B858E2">
      <w:pPr>
        <w:autoSpaceDE w:val="0"/>
        <w:autoSpaceDN w:val="0"/>
        <w:adjustRightInd w:val="0"/>
        <w:spacing w:after="0" w:line="240" w:lineRule="atLeast"/>
        <w:ind w:firstLine="540"/>
        <w:contextualSpacing/>
        <w:jc w:val="both"/>
        <w:rPr>
          <w:rFonts w:ascii="Times New Roman" w:hAnsi="Times New Roman" w:cs="Times New Roman"/>
          <w:bCs/>
          <w:iCs/>
          <w:color w:val="000000" w:themeColor="text1"/>
          <w:sz w:val="24"/>
          <w:szCs w:val="24"/>
        </w:rPr>
      </w:pPr>
      <w:r w:rsidRPr="00802DC1">
        <w:rPr>
          <w:rFonts w:ascii="Times New Roman" w:hAnsi="Times New Roman" w:cs="Times New Roman"/>
          <w:bCs/>
          <w:iCs/>
          <w:color w:val="000000" w:themeColor="text1"/>
          <w:sz w:val="24"/>
          <w:szCs w:val="24"/>
        </w:rPr>
        <w:t>При покупке материальных ценностей у физических лиц, не зарегистрированных в качестве индивидуальных предпринимателей, для оприходования этих ценностей может оформляться закупочный акт произвольной формы. Данный документ должен содержать все обязательные реквизиты первичного учетного документа, предусмотренные п. 7 Инструкции № 157н.</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554234" w:rsidRPr="00802DC1" w:rsidRDefault="00554234" w:rsidP="00554234">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При поступлении материальных запасов безвозмездно они принимаются к бухгалтерскому учету в оценке, определенной передающей стороной по стоимости, отраженной в передаточных документах, если стоимость не указана, то принимается к бухгалтерскому учету по текущей рыночной стоимости на дату оприходования материальных запасов.</w:t>
      </w:r>
    </w:p>
    <w:p w:rsidR="00D26BE5" w:rsidRPr="00802DC1" w:rsidRDefault="00554234" w:rsidP="00554234">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w:t>
      </w:r>
      <w:r w:rsidR="00B84B63"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 Оприходование ветоши, полученной от списания мягкого инвентаря, отражается по текущей оценочной стоимости.</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4</w:t>
      </w:r>
      <w:r w:rsidR="00D26BE5" w:rsidRPr="00802DC1">
        <w:rPr>
          <w:rFonts w:ascii="Times New Roman" w:hAnsi="Times New Roman" w:cs="Times New Roman"/>
          <w:color w:val="000000" w:themeColor="text1"/>
          <w:sz w:val="24"/>
          <w:szCs w:val="24"/>
        </w:rPr>
        <w:t>. Передача расходных материальных запасов: канцелярских принадлежностей (бумаги, карандашей, ручек, стержней и т.п.), изделий медицинского назначения, запасных частей и хозяйственных материалов (</w:t>
      </w:r>
      <w:proofErr w:type="spellStart"/>
      <w:r w:rsidR="00D26BE5" w:rsidRPr="00802DC1">
        <w:rPr>
          <w:rFonts w:ascii="Times New Roman" w:hAnsi="Times New Roman" w:cs="Times New Roman"/>
          <w:color w:val="000000" w:themeColor="text1"/>
          <w:sz w:val="24"/>
          <w:szCs w:val="24"/>
        </w:rPr>
        <w:t>электролампочек</w:t>
      </w:r>
      <w:proofErr w:type="spellEnd"/>
      <w:r w:rsidR="00D26BE5" w:rsidRPr="00802DC1">
        <w:rPr>
          <w:rFonts w:ascii="Times New Roman" w:hAnsi="Times New Roman" w:cs="Times New Roman"/>
          <w:color w:val="000000" w:themeColor="text1"/>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46" w:history="1">
        <w:r w:rsidR="00D26BE5" w:rsidRPr="00802DC1">
          <w:rPr>
            <w:rFonts w:ascii="Times New Roman" w:hAnsi="Times New Roman" w:cs="Times New Roman"/>
            <w:color w:val="000000" w:themeColor="text1"/>
            <w:sz w:val="24"/>
            <w:szCs w:val="24"/>
          </w:rPr>
          <w:t>(ф. 0504210)</w:t>
        </w:r>
      </w:hyperlink>
      <w:r w:rsidR="00D26BE5" w:rsidRPr="00802DC1">
        <w:rPr>
          <w:rFonts w:ascii="Times New Roman" w:hAnsi="Times New Roman" w:cs="Times New Roman"/>
          <w:color w:val="000000" w:themeColor="text1"/>
          <w:sz w:val="24"/>
          <w:szCs w:val="24"/>
        </w:rPr>
        <w:t>, которая является основанием для их списания.</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4E33C8"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5</w:t>
      </w:r>
      <w:r w:rsidR="00D26BE5" w:rsidRPr="00802DC1">
        <w:rPr>
          <w:rFonts w:ascii="Times New Roman" w:hAnsi="Times New Roman" w:cs="Times New Roman"/>
          <w:color w:val="000000" w:themeColor="text1"/>
          <w:sz w:val="24"/>
          <w:szCs w:val="24"/>
        </w:rPr>
        <w:t xml:space="preserve">. Нормы расхода ГСМ разрабатываются учреждением самостоятельно на основе Методических </w:t>
      </w:r>
      <w:hyperlink r:id="rId47" w:history="1">
        <w:r w:rsidR="00D26BE5" w:rsidRPr="00802DC1">
          <w:rPr>
            <w:rFonts w:ascii="Times New Roman" w:hAnsi="Times New Roman" w:cs="Times New Roman"/>
            <w:color w:val="000000" w:themeColor="text1"/>
            <w:sz w:val="24"/>
            <w:szCs w:val="24"/>
          </w:rPr>
          <w:t>рекомендаций</w:t>
        </w:r>
      </w:hyperlink>
      <w:r w:rsidR="00D26BE5" w:rsidRPr="00802DC1">
        <w:rPr>
          <w:rFonts w:ascii="Times New Roman" w:hAnsi="Times New Roman" w:cs="Times New Roman"/>
          <w:color w:val="000000" w:themeColor="text1"/>
          <w:sz w:val="24"/>
          <w:szCs w:val="24"/>
        </w:rPr>
        <w:t xml:space="preserve"> N АМ-23-р. Данные нормы утверждаются отдельным приказом руководителя учреждения.</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 Период применения зимней надбавки к нормам расхода ГСМ и ее величина устанавливаются приказом руководителя учреждения.</w:t>
      </w:r>
    </w:p>
    <w:p w:rsidR="00D26BE5" w:rsidRPr="00802DC1" w:rsidRDefault="00B84B63" w:rsidP="00554234">
      <w:pPr>
        <w:autoSpaceDE w:val="0"/>
        <w:autoSpaceDN w:val="0"/>
        <w:adjustRightInd w:val="0"/>
        <w:spacing w:after="0" w:line="240" w:lineRule="atLeast"/>
        <w:ind w:firstLine="540"/>
        <w:contextualSpacing/>
        <w:jc w:val="both"/>
        <w:rPr>
          <w:rFonts w:ascii="Times New Roman" w:hAnsi="Times New Roman" w:cs="Times New Roman"/>
          <w:i/>
          <w:iCs/>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7</w:t>
      </w:r>
      <w:r w:rsidR="00D26BE5" w:rsidRPr="00802DC1">
        <w:rPr>
          <w:rFonts w:ascii="Times New Roman" w:hAnsi="Times New Roman" w:cs="Times New Roman"/>
          <w:color w:val="000000" w:themeColor="text1"/>
          <w:sz w:val="24"/>
          <w:szCs w:val="24"/>
        </w:rPr>
        <w:t>. Списание на затраты расходов по ГСМ осуществляется по фактическому расходу на основании путевых листов</w:t>
      </w:r>
      <w:r w:rsidR="00554234" w:rsidRPr="00802DC1">
        <w:rPr>
          <w:rFonts w:ascii="Times New Roman" w:hAnsi="Times New Roman" w:cs="Times New Roman"/>
          <w:color w:val="000000" w:themeColor="text1"/>
          <w:sz w:val="24"/>
          <w:szCs w:val="24"/>
        </w:rPr>
        <w:t>.</w:t>
      </w:r>
    </w:p>
    <w:p w:rsidR="004E33C8" w:rsidRPr="00802DC1" w:rsidRDefault="004E33C8" w:rsidP="004E33C8">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При превышении норм проводится разбирательство (расследование), по результатам которого устанавливается:</w:t>
      </w:r>
    </w:p>
    <w:p w:rsidR="004E33C8" w:rsidRPr="00802DC1" w:rsidRDefault="004E33C8" w:rsidP="004E33C8">
      <w:pPr>
        <w:autoSpaceDE w:val="0"/>
        <w:autoSpaceDN w:val="0"/>
        <w:adjustRightInd w:val="0"/>
        <w:spacing w:before="200" w:after="0" w:line="240" w:lineRule="atLeast"/>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4E33C8" w:rsidRPr="00802DC1" w:rsidRDefault="004E33C8" w:rsidP="004E33C8">
      <w:pPr>
        <w:autoSpaceDE w:val="0"/>
        <w:autoSpaceDN w:val="0"/>
        <w:adjustRightInd w:val="0"/>
        <w:spacing w:before="200" w:after="0" w:line="240" w:lineRule="atLeast"/>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наличие виновных лиц (например, перерасход ГСМ может быть обусловлен ненадлежащей эксплуатацией автомобиля водителем).</w:t>
      </w:r>
    </w:p>
    <w:p w:rsidR="004E33C8" w:rsidRPr="00802DC1" w:rsidRDefault="004E33C8" w:rsidP="0074219B">
      <w:pPr>
        <w:autoSpaceDE w:val="0"/>
        <w:autoSpaceDN w:val="0"/>
        <w:adjustRightInd w:val="0"/>
        <w:spacing w:before="200" w:after="0" w:line="240" w:lineRule="atLeast"/>
        <w:ind w:firstLine="708"/>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lastRenderedPageBreak/>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4E33C8" w:rsidRPr="00802DC1" w:rsidRDefault="004E33C8" w:rsidP="0074219B">
      <w:pPr>
        <w:autoSpaceDE w:val="0"/>
        <w:autoSpaceDN w:val="0"/>
        <w:adjustRightInd w:val="0"/>
        <w:spacing w:before="200" w:after="0" w:line="240" w:lineRule="atLeast"/>
        <w:ind w:firstLine="708"/>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4E33C8" w:rsidRPr="00802DC1" w:rsidRDefault="004E33C8" w:rsidP="0074219B">
      <w:pPr>
        <w:autoSpaceDE w:val="0"/>
        <w:autoSpaceDN w:val="0"/>
        <w:adjustRightInd w:val="0"/>
        <w:spacing w:before="200" w:after="0" w:line="240" w:lineRule="atLeast"/>
        <w:ind w:firstLine="708"/>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48" w:anchor="/document/194042/entry/1203" w:tgtFrame="_blank" w:tooltip="Открыть документ в системе Гарант" w:history="1">
        <w:r w:rsidRPr="00802DC1">
          <w:rPr>
            <w:rStyle w:val="a5"/>
            <w:rFonts w:ascii="Times New Roman" w:hAnsi="Times New Roman" w:cs="Times New Roman"/>
            <w:iCs/>
            <w:color w:val="000000" w:themeColor="text1"/>
            <w:sz w:val="24"/>
            <w:szCs w:val="24"/>
          </w:rPr>
          <w:t>Разделом II</w:t>
        </w:r>
      </w:hyperlink>
      <w:r w:rsidRPr="00802DC1">
        <w:rPr>
          <w:rFonts w:ascii="Times New Roman" w:hAnsi="Times New Roman" w:cs="Times New Roman"/>
          <w:iCs/>
          <w:color w:val="000000" w:themeColor="text1"/>
          <w:sz w:val="24"/>
          <w:szCs w:val="24"/>
        </w:rPr>
        <w:t xml:space="preserve"> приказа Минтранса России от 18.09.2008 N 152, по форме согласно Приложению N</w:t>
      </w:r>
      <w:r w:rsidR="006B5870" w:rsidRPr="00802DC1">
        <w:rPr>
          <w:rFonts w:ascii="Times New Roman" w:hAnsi="Times New Roman" w:cs="Times New Roman"/>
          <w:iCs/>
          <w:color w:val="000000" w:themeColor="text1"/>
          <w:sz w:val="24"/>
          <w:szCs w:val="24"/>
        </w:rPr>
        <w:t>2</w:t>
      </w:r>
      <w:r w:rsidRPr="00802DC1">
        <w:rPr>
          <w:rFonts w:ascii="Times New Roman" w:hAnsi="Times New Roman" w:cs="Times New Roman"/>
          <w:iCs/>
          <w:color w:val="000000" w:themeColor="text1"/>
          <w:sz w:val="24"/>
          <w:szCs w:val="24"/>
        </w:rPr>
        <w:t>.</w:t>
      </w:r>
    </w:p>
    <w:p w:rsidR="004E33C8" w:rsidRPr="00802DC1" w:rsidRDefault="004E33C8" w:rsidP="004E33C8">
      <w:pPr>
        <w:autoSpaceDE w:val="0"/>
        <w:autoSpaceDN w:val="0"/>
        <w:adjustRightInd w:val="0"/>
        <w:spacing w:before="200" w:after="0" w:line="240" w:lineRule="atLeast"/>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8</w:t>
      </w:r>
      <w:r w:rsidR="00D26BE5" w:rsidRPr="00802DC1">
        <w:rPr>
          <w:rFonts w:ascii="Times New Roman" w:hAnsi="Times New Roman" w:cs="Times New Roman"/>
          <w:color w:val="000000" w:themeColor="text1"/>
          <w:sz w:val="24"/>
          <w:szCs w:val="24"/>
        </w:rPr>
        <w:t>. Списание материальных запасов производится по средней фактической стоимости.</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 xml:space="preserve">. </w:t>
      </w:r>
      <w:r w:rsidR="00637EA6" w:rsidRPr="00802DC1">
        <w:rPr>
          <w:rFonts w:ascii="Times New Roman" w:hAnsi="Times New Roman" w:cs="Times New Roman"/>
          <w:color w:val="000000" w:themeColor="text1"/>
          <w:sz w:val="24"/>
          <w:szCs w:val="24"/>
        </w:rPr>
        <w:t>О</w:t>
      </w:r>
      <w:r w:rsidR="00D26BE5" w:rsidRPr="00802DC1">
        <w:rPr>
          <w:rFonts w:ascii="Times New Roman" w:hAnsi="Times New Roman" w:cs="Times New Roman"/>
          <w:color w:val="000000" w:themeColor="text1"/>
          <w:sz w:val="24"/>
          <w:szCs w:val="24"/>
        </w:rPr>
        <w:t>снованием для списания материальных запасов (за исключением мягкого инвентаря</w:t>
      </w:r>
      <w:r w:rsidR="00637EA6" w:rsidRPr="00802DC1">
        <w:rPr>
          <w:rFonts w:ascii="Times New Roman" w:hAnsi="Times New Roman" w:cs="Times New Roman"/>
          <w:color w:val="000000" w:themeColor="text1"/>
          <w:sz w:val="24"/>
          <w:szCs w:val="24"/>
        </w:rPr>
        <w:t>, а также расходных материальных запасов</w:t>
      </w:r>
      <w:r w:rsidR="00D26BE5" w:rsidRPr="00802DC1">
        <w:rPr>
          <w:rFonts w:ascii="Times New Roman" w:hAnsi="Times New Roman" w:cs="Times New Roman"/>
          <w:color w:val="000000" w:themeColor="text1"/>
          <w:sz w:val="24"/>
          <w:szCs w:val="24"/>
        </w:rPr>
        <w:t xml:space="preserve">) является Акт о списании материальных запасов </w:t>
      </w:r>
      <w:hyperlink r:id="rId49" w:history="1">
        <w:r w:rsidR="00D26BE5" w:rsidRPr="00802DC1">
          <w:rPr>
            <w:rFonts w:ascii="Times New Roman" w:hAnsi="Times New Roman" w:cs="Times New Roman"/>
            <w:color w:val="000000" w:themeColor="text1"/>
            <w:sz w:val="24"/>
            <w:szCs w:val="24"/>
          </w:rPr>
          <w:t>(ф. 0504230)</w:t>
        </w:r>
      </w:hyperlink>
      <w:r w:rsidR="00D26BE5" w:rsidRPr="00802DC1">
        <w:rPr>
          <w:rFonts w:ascii="Times New Roman" w:hAnsi="Times New Roman" w:cs="Times New Roman"/>
          <w:color w:val="000000" w:themeColor="text1"/>
          <w:sz w:val="24"/>
          <w:szCs w:val="24"/>
        </w:rPr>
        <w:t>.</w:t>
      </w:r>
    </w:p>
    <w:p w:rsidR="00137228" w:rsidRPr="00802DC1" w:rsidRDefault="00B84B63" w:rsidP="0013722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137228" w:rsidRPr="00802DC1">
        <w:rPr>
          <w:rFonts w:ascii="Times New Roman" w:hAnsi="Times New Roman" w:cs="Times New Roman"/>
          <w:color w:val="000000" w:themeColor="text1"/>
          <w:sz w:val="24"/>
          <w:szCs w:val="24"/>
        </w:rPr>
        <w:t>.</w:t>
      </w:r>
      <w:r w:rsidR="00B858E2" w:rsidRPr="00802DC1">
        <w:rPr>
          <w:rFonts w:ascii="Times New Roman" w:hAnsi="Times New Roman" w:cs="Times New Roman"/>
          <w:color w:val="000000" w:themeColor="text1"/>
          <w:sz w:val="24"/>
          <w:szCs w:val="24"/>
        </w:rPr>
        <w:t>10</w:t>
      </w:r>
      <w:r w:rsidR="00137228" w:rsidRPr="00802DC1">
        <w:rPr>
          <w:rFonts w:ascii="Times New Roman" w:hAnsi="Times New Roman" w:cs="Times New Roman"/>
          <w:color w:val="000000" w:themeColor="text1"/>
          <w:sz w:val="24"/>
          <w:szCs w:val="24"/>
        </w:rPr>
        <w:t xml:space="preserve">. Основанием для списания мягкого инвентаря является Акт о списании мягкого инвентаря </w:t>
      </w:r>
      <w:hyperlink r:id="rId50" w:history="1">
        <w:r w:rsidR="00137228" w:rsidRPr="00802DC1">
          <w:rPr>
            <w:rFonts w:ascii="Times New Roman" w:hAnsi="Times New Roman" w:cs="Times New Roman"/>
            <w:color w:val="000000" w:themeColor="text1"/>
            <w:sz w:val="24"/>
            <w:szCs w:val="24"/>
          </w:rPr>
          <w:t>(ф. 0504</w:t>
        </w:r>
        <w:r w:rsidR="00CB7FC9" w:rsidRPr="00802DC1">
          <w:rPr>
            <w:rFonts w:ascii="Times New Roman" w:hAnsi="Times New Roman" w:cs="Times New Roman"/>
            <w:color w:val="000000" w:themeColor="text1"/>
            <w:sz w:val="24"/>
            <w:szCs w:val="24"/>
          </w:rPr>
          <w:t>143</w:t>
        </w:r>
        <w:r w:rsidR="00137228" w:rsidRPr="00802DC1">
          <w:rPr>
            <w:rFonts w:ascii="Times New Roman" w:hAnsi="Times New Roman" w:cs="Times New Roman"/>
            <w:color w:val="000000" w:themeColor="text1"/>
            <w:sz w:val="24"/>
            <w:szCs w:val="24"/>
          </w:rPr>
          <w:t>)</w:t>
        </w:r>
      </w:hyperlink>
      <w:r w:rsidR="00137228" w:rsidRPr="00802DC1">
        <w:rPr>
          <w:rFonts w:ascii="Times New Roman" w:hAnsi="Times New Roman" w:cs="Times New Roman"/>
          <w:color w:val="000000" w:themeColor="text1"/>
          <w:sz w:val="24"/>
          <w:szCs w:val="24"/>
        </w:rPr>
        <w:t>.</w:t>
      </w:r>
    </w:p>
    <w:p w:rsidR="004E33C8" w:rsidRPr="00802DC1" w:rsidRDefault="00B84B63" w:rsidP="004E33C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4E33C8" w:rsidRPr="00802DC1">
        <w:rPr>
          <w:rFonts w:ascii="Times New Roman" w:hAnsi="Times New Roman" w:cs="Times New Roman"/>
          <w:color w:val="000000" w:themeColor="text1"/>
          <w:sz w:val="24"/>
          <w:szCs w:val="24"/>
        </w:rPr>
        <w:t>.1</w:t>
      </w:r>
      <w:r w:rsidR="00B858E2" w:rsidRPr="00802DC1">
        <w:rPr>
          <w:rFonts w:ascii="Times New Roman" w:hAnsi="Times New Roman" w:cs="Times New Roman"/>
          <w:color w:val="000000" w:themeColor="text1"/>
          <w:sz w:val="24"/>
          <w:szCs w:val="24"/>
        </w:rPr>
        <w:t>1</w:t>
      </w:r>
      <w:r w:rsidR="004E33C8" w:rsidRPr="00802DC1">
        <w:rPr>
          <w:rFonts w:ascii="Times New Roman" w:hAnsi="Times New Roman" w:cs="Times New Roman"/>
          <w:color w:val="000000" w:themeColor="text1"/>
          <w:sz w:val="24"/>
          <w:szCs w:val="24"/>
        </w:rPr>
        <w:t xml:space="preserve">. Материальные запасы, переданные в личное пользование сотрудникам, списываются с балансового учета и учитываются по балансовой стоимости на </w:t>
      </w:r>
      <w:proofErr w:type="spellStart"/>
      <w:r w:rsidR="004E33C8" w:rsidRPr="00802DC1">
        <w:rPr>
          <w:rFonts w:ascii="Times New Roman" w:hAnsi="Times New Roman" w:cs="Times New Roman"/>
          <w:color w:val="000000" w:themeColor="text1"/>
          <w:sz w:val="24"/>
          <w:szCs w:val="24"/>
        </w:rPr>
        <w:t>забалансовом</w:t>
      </w:r>
      <w:proofErr w:type="spellEnd"/>
      <w:r w:rsidR="004E33C8" w:rsidRPr="00802DC1">
        <w:rPr>
          <w:rFonts w:ascii="Times New Roman" w:hAnsi="Times New Roman" w:cs="Times New Roman"/>
          <w:color w:val="000000" w:themeColor="text1"/>
          <w:sz w:val="24"/>
          <w:szCs w:val="24"/>
        </w:rPr>
        <w:t xml:space="preserve"> счете 27 "Материальные ценности, выданные в личное пользование работникам (сотрудникам)".</w:t>
      </w:r>
    </w:p>
    <w:p w:rsidR="004E33C8" w:rsidRPr="00802DC1" w:rsidRDefault="004E33C8" w:rsidP="004E33C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 0 401 10</w:t>
      </w:r>
      <w:r w:rsidR="001B0245" w:rsidRPr="00802DC1">
        <w:rPr>
          <w:rFonts w:ascii="Times New Roman" w:hAnsi="Times New Roman" w:cs="Times New Roman"/>
          <w:color w:val="000000" w:themeColor="text1"/>
          <w:sz w:val="24"/>
          <w:szCs w:val="24"/>
        </w:rPr>
        <w:t> </w:t>
      </w:r>
      <w:r w:rsidRPr="00802DC1">
        <w:rPr>
          <w:rFonts w:ascii="Times New Roman" w:hAnsi="Times New Roman" w:cs="Times New Roman"/>
          <w:color w:val="000000" w:themeColor="text1"/>
          <w:sz w:val="24"/>
          <w:szCs w:val="24"/>
        </w:rPr>
        <w:t>1</w:t>
      </w:r>
      <w:r w:rsidR="001B0245" w:rsidRPr="00802DC1">
        <w:rPr>
          <w:rFonts w:ascii="Times New Roman" w:hAnsi="Times New Roman" w:cs="Times New Roman"/>
          <w:color w:val="000000" w:themeColor="text1"/>
          <w:sz w:val="24"/>
          <w:szCs w:val="24"/>
        </w:rPr>
        <w:t>99.</w:t>
      </w:r>
    </w:p>
    <w:p w:rsidR="004E33C8" w:rsidRPr="00802DC1" w:rsidRDefault="004E33C8" w:rsidP="004E33C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4E33C8" w:rsidRPr="00802DC1" w:rsidRDefault="00B84B63" w:rsidP="004E33C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4E33C8" w:rsidRPr="00802DC1">
        <w:rPr>
          <w:rFonts w:ascii="Times New Roman" w:hAnsi="Times New Roman" w:cs="Times New Roman"/>
          <w:color w:val="000000" w:themeColor="text1"/>
          <w:sz w:val="24"/>
          <w:szCs w:val="24"/>
        </w:rPr>
        <w:t>.1</w:t>
      </w:r>
      <w:r w:rsidR="00B858E2" w:rsidRPr="00802DC1">
        <w:rPr>
          <w:rFonts w:ascii="Times New Roman" w:hAnsi="Times New Roman" w:cs="Times New Roman"/>
          <w:color w:val="000000" w:themeColor="text1"/>
          <w:sz w:val="24"/>
          <w:szCs w:val="24"/>
        </w:rPr>
        <w:t>2</w:t>
      </w:r>
      <w:r w:rsidR="004E33C8" w:rsidRPr="00802DC1">
        <w:rPr>
          <w:rFonts w:ascii="Times New Roman" w:hAnsi="Times New Roman" w:cs="Times New Roman"/>
          <w:color w:val="000000" w:themeColor="text1"/>
          <w:sz w:val="24"/>
          <w:szCs w:val="24"/>
        </w:rPr>
        <w:t xml:space="preserve">. Материальные запасы, полученные при </w:t>
      </w:r>
      <w:proofErr w:type="spellStart"/>
      <w:r w:rsidR="004E33C8" w:rsidRPr="00802DC1">
        <w:rPr>
          <w:rFonts w:ascii="Times New Roman" w:hAnsi="Times New Roman" w:cs="Times New Roman"/>
          <w:color w:val="000000" w:themeColor="text1"/>
          <w:sz w:val="24"/>
          <w:szCs w:val="24"/>
        </w:rPr>
        <w:t>разукомплектации</w:t>
      </w:r>
      <w:proofErr w:type="spellEnd"/>
      <w:r w:rsidR="004E33C8" w:rsidRPr="00802DC1">
        <w:rPr>
          <w:rFonts w:ascii="Times New Roman" w:hAnsi="Times New Roman" w:cs="Times New Roman"/>
          <w:color w:val="000000" w:themeColor="text1"/>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.1</w:t>
      </w:r>
      <w:r w:rsidR="00B858E2"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 xml:space="preserve">.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51" w:history="1">
        <w:r w:rsidR="00D26BE5" w:rsidRPr="00802DC1">
          <w:rPr>
            <w:rFonts w:ascii="Times New Roman" w:hAnsi="Times New Roman" w:cs="Times New Roman"/>
            <w:color w:val="000000" w:themeColor="text1"/>
            <w:sz w:val="24"/>
            <w:szCs w:val="24"/>
          </w:rPr>
          <w:t>(ф. 0504204)</w:t>
        </w:r>
      </w:hyperlink>
      <w:r w:rsidR="00D26BE5" w:rsidRPr="00802DC1">
        <w:rPr>
          <w:rFonts w:ascii="Times New Roman" w:hAnsi="Times New Roman" w:cs="Times New Roman"/>
          <w:color w:val="000000" w:themeColor="text1"/>
          <w:sz w:val="24"/>
          <w:szCs w:val="24"/>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.1</w:t>
      </w:r>
      <w:r w:rsidR="00B858E2" w:rsidRPr="00802DC1">
        <w:rPr>
          <w:rFonts w:ascii="Times New Roman" w:hAnsi="Times New Roman" w:cs="Times New Roman"/>
          <w:color w:val="000000" w:themeColor="text1"/>
          <w:sz w:val="24"/>
          <w:szCs w:val="24"/>
        </w:rPr>
        <w:t>4</w:t>
      </w:r>
      <w:r w:rsidR="00D26BE5" w:rsidRPr="00802DC1">
        <w:rPr>
          <w:rFonts w:ascii="Times New Roman" w:hAnsi="Times New Roman" w:cs="Times New Roman"/>
          <w:color w:val="000000" w:themeColor="text1"/>
          <w:sz w:val="24"/>
          <w:szCs w:val="24"/>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i/>
          <w:iCs/>
          <w:color w:val="000000" w:themeColor="text1"/>
          <w:sz w:val="24"/>
          <w:szCs w:val="24"/>
        </w:rPr>
        <w:t xml:space="preserve">(Основание: </w:t>
      </w:r>
      <w:hyperlink r:id="rId52" w:history="1">
        <w:r w:rsidRPr="00802DC1">
          <w:rPr>
            <w:rFonts w:ascii="Times New Roman" w:hAnsi="Times New Roman" w:cs="Times New Roman"/>
            <w:i/>
            <w:iCs/>
            <w:color w:val="000000" w:themeColor="text1"/>
            <w:sz w:val="24"/>
            <w:szCs w:val="24"/>
          </w:rPr>
          <w:t>п. 220</w:t>
        </w:r>
      </w:hyperlink>
      <w:r w:rsidRPr="00802DC1">
        <w:rPr>
          <w:rFonts w:ascii="Times New Roman" w:hAnsi="Times New Roman" w:cs="Times New Roman"/>
          <w:i/>
          <w:iCs/>
          <w:color w:val="000000" w:themeColor="text1"/>
          <w:sz w:val="24"/>
          <w:szCs w:val="24"/>
        </w:rPr>
        <w:t xml:space="preserve"> Инструкции N 157н, </w:t>
      </w:r>
      <w:hyperlink r:id="rId53" w:history="1">
        <w:r w:rsidRPr="00802DC1">
          <w:rPr>
            <w:rFonts w:ascii="Times New Roman" w:hAnsi="Times New Roman" w:cs="Times New Roman"/>
            <w:i/>
            <w:iCs/>
            <w:color w:val="000000" w:themeColor="text1"/>
            <w:sz w:val="24"/>
            <w:szCs w:val="24"/>
          </w:rPr>
          <w:t>Письмо</w:t>
        </w:r>
      </w:hyperlink>
      <w:r w:rsidRPr="00802DC1">
        <w:rPr>
          <w:rFonts w:ascii="Times New Roman" w:hAnsi="Times New Roman" w:cs="Times New Roman"/>
          <w:i/>
          <w:iCs/>
          <w:color w:val="000000" w:themeColor="text1"/>
          <w:sz w:val="24"/>
          <w:szCs w:val="24"/>
        </w:rPr>
        <w:t xml:space="preserve"> Минфина России от 23.12.2016 N 02-07-10/77576)</w:t>
      </w:r>
    </w:p>
    <w:p w:rsidR="00D26BE5" w:rsidRPr="00802DC1" w:rsidRDefault="00B84B63"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.1</w:t>
      </w:r>
      <w:r w:rsidR="00B858E2" w:rsidRPr="00802DC1">
        <w:rPr>
          <w:rFonts w:ascii="Times New Roman" w:hAnsi="Times New Roman" w:cs="Times New Roman"/>
          <w:color w:val="000000" w:themeColor="text1"/>
          <w:sz w:val="24"/>
          <w:szCs w:val="24"/>
        </w:rPr>
        <w:t>5</w:t>
      </w:r>
      <w:r w:rsidR="00D26BE5" w:rsidRPr="00802DC1">
        <w:rPr>
          <w:rFonts w:ascii="Times New Roman" w:hAnsi="Times New Roman" w:cs="Times New Roman"/>
          <w:color w:val="000000" w:themeColor="text1"/>
          <w:sz w:val="24"/>
          <w:szCs w:val="24"/>
        </w:rPr>
        <w:t xml:space="preserve">. Нефинансовые активы, которые в соответствии с ОКОФ </w:t>
      </w:r>
      <w:hyperlink r:id="rId54" w:history="1">
        <w:r w:rsidR="00D26BE5" w:rsidRPr="00802DC1">
          <w:rPr>
            <w:rFonts w:ascii="Times New Roman" w:hAnsi="Times New Roman" w:cs="Times New Roman"/>
            <w:color w:val="000000" w:themeColor="text1"/>
            <w:sz w:val="24"/>
            <w:szCs w:val="24"/>
          </w:rPr>
          <w:t>ОК 013-2014 (СНС 2008)</w:t>
        </w:r>
      </w:hyperlink>
      <w:r w:rsidR="00D26BE5" w:rsidRPr="00802DC1">
        <w:rPr>
          <w:rFonts w:ascii="Times New Roman" w:hAnsi="Times New Roman" w:cs="Times New Roman"/>
          <w:color w:val="000000" w:themeColor="text1"/>
          <w:sz w:val="24"/>
          <w:szCs w:val="24"/>
        </w:rPr>
        <w:t xml:space="preserve"> отнесены к основным фондам, но в соответствии с </w:t>
      </w:r>
      <w:hyperlink r:id="rId55" w:history="1">
        <w:r w:rsidR="00D26BE5" w:rsidRPr="00802DC1">
          <w:rPr>
            <w:rFonts w:ascii="Times New Roman" w:hAnsi="Times New Roman" w:cs="Times New Roman"/>
            <w:color w:val="000000" w:themeColor="text1"/>
            <w:sz w:val="24"/>
            <w:szCs w:val="24"/>
          </w:rPr>
          <w:t>п. 99</w:t>
        </w:r>
      </w:hyperlink>
      <w:r w:rsidR="00D26BE5" w:rsidRPr="00802DC1">
        <w:rPr>
          <w:rFonts w:ascii="Times New Roman" w:hAnsi="Times New Roman" w:cs="Times New Roman"/>
          <w:color w:val="000000" w:themeColor="text1"/>
          <w:sz w:val="24"/>
          <w:szCs w:val="24"/>
        </w:rPr>
        <w:t xml:space="preserve"> Инструкции N 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i/>
          <w:iCs/>
          <w:color w:val="000000" w:themeColor="text1"/>
          <w:sz w:val="24"/>
          <w:szCs w:val="24"/>
        </w:rPr>
        <w:t xml:space="preserve">(Основание: Письма Минфина России от 30.12.2016 </w:t>
      </w:r>
      <w:hyperlink r:id="rId56" w:history="1">
        <w:r w:rsidRPr="00802DC1">
          <w:rPr>
            <w:rFonts w:ascii="Times New Roman" w:hAnsi="Times New Roman" w:cs="Times New Roman"/>
            <w:i/>
            <w:iCs/>
            <w:color w:val="000000" w:themeColor="text1"/>
            <w:sz w:val="24"/>
            <w:szCs w:val="24"/>
          </w:rPr>
          <w:t>N 02-08-07/79584</w:t>
        </w:r>
      </w:hyperlink>
      <w:r w:rsidRPr="00802DC1">
        <w:rPr>
          <w:rFonts w:ascii="Times New Roman" w:hAnsi="Times New Roman" w:cs="Times New Roman"/>
          <w:i/>
          <w:iCs/>
          <w:color w:val="000000" w:themeColor="text1"/>
          <w:sz w:val="24"/>
          <w:szCs w:val="24"/>
        </w:rPr>
        <w:t xml:space="preserve">, от 27.12.2016 </w:t>
      </w:r>
      <w:hyperlink r:id="rId57" w:history="1">
        <w:r w:rsidRPr="00802DC1">
          <w:rPr>
            <w:rFonts w:ascii="Times New Roman" w:hAnsi="Times New Roman" w:cs="Times New Roman"/>
            <w:i/>
            <w:iCs/>
            <w:color w:val="000000" w:themeColor="text1"/>
            <w:sz w:val="24"/>
            <w:szCs w:val="24"/>
          </w:rPr>
          <w:t>N 02-07-08/78243</w:t>
        </w:r>
      </w:hyperlink>
      <w:r w:rsidRPr="00802DC1">
        <w:rPr>
          <w:rFonts w:ascii="Times New Roman" w:hAnsi="Times New Roman" w:cs="Times New Roman"/>
          <w:i/>
          <w:iCs/>
          <w:color w:val="000000" w:themeColor="text1"/>
          <w:sz w:val="24"/>
          <w:szCs w:val="24"/>
        </w:rPr>
        <w:t>)</w:t>
      </w:r>
    </w:p>
    <w:p w:rsidR="006957CB" w:rsidRPr="00802DC1" w:rsidRDefault="006957CB" w:rsidP="00E139EF">
      <w:pPr>
        <w:autoSpaceDE w:val="0"/>
        <w:autoSpaceDN w:val="0"/>
        <w:adjustRightInd w:val="0"/>
        <w:spacing w:after="0" w:line="240" w:lineRule="atLeast"/>
        <w:ind w:left="540"/>
        <w:jc w:val="center"/>
        <w:rPr>
          <w:rFonts w:ascii="Times New Roman" w:hAnsi="Times New Roman" w:cs="Times New Roman"/>
          <w:b/>
          <w:color w:val="000000" w:themeColor="text1"/>
          <w:sz w:val="24"/>
          <w:szCs w:val="24"/>
        </w:rPr>
      </w:pPr>
    </w:p>
    <w:p w:rsidR="00B84B63" w:rsidRPr="00802DC1" w:rsidRDefault="00E139EF" w:rsidP="00E139EF">
      <w:pPr>
        <w:autoSpaceDE w:val="0"/>
        <w:autoSpaceDN w:val="0"/>
        <w:adjustRightInd w:val="0"/>
        <w:spacing w:after="0" w:line="240" w:lineRule="atLeast"/>
        <w:ind w:left="540"/>
        <w:jc w:val="center"/>
        <w:rPr>
          <w:rFonts w:ascii="Times New Roman" w:hAnsi="Times New Roman" w:cs="Times New Roman"/>
          <w:b/>
          <w:color w:val="000000" w:themeColor="text1"/>
          <w:sz w:val="24"/>
          <w:szCs w:val="24"/>
        </w:rPr>
      </w:pPr>
      <w:r w:rsidRPr="00802DC1">
        <w:rPr>
          <w:rFonts w:ascii="Times New Roman" w:hAnsi="Times New Roman" w:cs="Times New Roman"/>
          <w:b/>
          <w:color w:val="000000" w:themeColor="text1"/>
          <w:sz w:val="24"/>
          <w:szCs w:val="24"/>
        </w:rPr>
        <w:t>4.</w:t>
      </w:r>
      <w:r w:rsidR="00B84B63" w:rsidRPr="00802DC1">
        <w:rPr>
          <w:rFonts w:ascii="Times New Roman" w:hAnsi="Times New Roman" w:cs="Times New Roman"/>
          <w:b/>
          <w:color w:val="000000" w:themeColor="text1"/>
          <w:sz w:val="24"/>
          <w:szCs w:val="24"/>
        </w:rPr>
        <w:t>Нематериальные активы</w:t>
      </w:r>
    </w:p>
    <w:p w:rsidR="00E139EF" w:rsidRPr="00802DC1" w:rsidRDefault="00E139EF" w:rsidP="00E139EF">
      <w:pPr>
        <w:pStyle w:val="a7"/>
        <w:autoSpaceDE w:val="0"/>
        <w:autoSpaceDN w:val="0"/>
        <w:adjustRightInd w:val="0"/>
        <w:spacing w:after="0" w:line="240" w:lineRule="atLeast"/>
        <w:ind w:left="900"/>
        <w:rPr>
          <w:rFonts w:ascii="Times New Roman" w:hAnsi="Times New Roman" w:cs="Times New Roman"/>
          <w:b/>
          <w:color w:val="000000" w:themeColor="text1"/>
          <w:sz w:val="24"/>
          <w:szCs w:val="24"/>
        </w:rPr>
      </w:pPr>
    </w:p>
    <w:p w:rsidR="00B84B63" w:rsidRPr="00802DC1" w:rsidRDefault="00E139EF"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bookmarkStart w:id="4" w:name="Par244"/>
      <w:bookmarkEnd w:id="4"/>
      <w:r w:rsidRPr="00802DC1">
        <w:rPr>
          <w:rFonts w:ascii="Times New Roman" w:hAnsi="Times New Roman" w:cs="Times New Roman"/>
          <w:bCs/>
          <w:color w:val="000000" w:themeColor="text1"/>
          <w:sz w:val="24"/>
          <w:szCs w:val="24"/>
        </w:rPr>
        <w:t xml:space="preserve">4.1. </w:t>
      </w:r>
      <w:r w:rsidR="00B84B63" w:rsidRPr="00802DC1">
        <w:rPr>
          <w:rFonts w:ascii="Times New Roman" w:hAnsi="Times New Roman" w:cs="Times New Roman"/>
          <w:bCs/>
          <w:color w:val="000000" w:themeColor="text1"/>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58" w:anchor="/document/12180849/entry/2056" w:tgtFrame="_blank" w:tooltip="Открыть документ в системе Гарант" w:history="1">
        <w:r w:rsidR="00B84B63" w:rsidRPr="00802DC1">
          <w:rPr>
            <w:rStyle w:val="a5"/>
            <w:rFonts w:ascii="Times New Roman" w:hAnsi="Times New Roman" w:cs="Times New Roman"/>
            <w:bCs/>
            <w:color w:val="000000" w:themeColor="text1"/>
            <w:sz w:val="24"/>
            <w:szCs w:val="24"/>
          </w:rPr>
          <w:t>п. 56</w:t>
        </w:r>
      </w:hyperlink>
      <w:r w:rsidR="00B84B63" w:rsidRPr="00802DC1">
        <w:rPr>
          <w:rFonts w:ascii="Times New Roman" w:hAnsi="Times New Roman" w:cs="Times New Roman"/>
          <w:bCs/>
          <w:color w:val="000000" w:themeColor="text1"/>
          <w:sz w:val="24"/>
          <w:szCs w:val="24"/>
        </w:rPr>
        <w:t xml:space="preserve"> Инструкции N 157н.</w:t>
      </w:r>
    </w:p>
    <w:p w:rsidR="00B84B63" w:rsidRPr="00802DC1" w:rsidRDefault="00B84B63"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w:t>
      </w:r>
      <w:r w:rsidR="001B0245" w:rsidRPr="00802DC1">
        <w:rPr>
          <w:rFonts w:ascii="Times New Roman" w:hAnsi="Times New Roman" w:cs="Times New Roman"/>
          <w:bCs/>
          <w:color w:val="000000" w:themeColor="text1"/>
          <w:sz w:val="24"/>
          <w:szCs w:val="24"/>
        </w:rPr>
        <w:t>, флэш-карты</w:t>
      </w:r>
      <w:r w:rsidRPr="00802DC1">
        <w:rPr>
          <w:rFonts w:ascii="Times New Roman" w:hAnsi="Times New Roman" w:cs="Times New Roman"/>
          <w:bCs/>
          <w:color w:val="000000" w:themeColor="text1"/>
          <w:sz w:val="24"/>
          <w:szCs w:val="24"/>
        </w:rPr>
        <w:t>, документы на бумажных носителях (книги, брошюры), схемы, макеты.</w:t>
      </w:r>
    </w:p>
    <w:p w:rsidR="00B84B63" w:rsidRPr="00802DC1" w:rsidRDefault="00B84B63"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lastRenderedPageBreak/>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E139EF" w:rsidRPr="00802DC1" w:rsidRDefault="00E139EF"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t>4.3. Срок полезного использования по нематериальным активам устанавливается комиссией по поступлению и выбытию имущества учреждения:</w:t>
      </w:r>
    </w:p>
    <w:p w:rsidR="00E139EF" w:rsidRPr="00802DC1" w:rsidRDefault="00E139EF"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t>- из срока действия патента, свидетельства и (или) из других ограничений сроков использования объектов интеллектуальной собственности;</w:t>
      </w:r>
    </w:p>
    <w:p w:rsidR="00E139EF" w:rsidRPr="00802DC1" w:rsidRDefault="00E139EF"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t>- из полезного срока использования нематериальных активов, обусловленного соответствующими договорами;</w:t>
      </w:r>
    </w:p>
    <w:p w:rsidR="00E139EF" w:rsidRPr="00802DC1" w:rsidRDefault="00E139EF"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t>- равным 10 годам (но не более срока деятельности учреждения) в отношении нематериальных активов, по которым невозможно определить срок полезного использования объекта нематериальных активов.</w:t>
      </w:r>
    </w:p>
    <w:p w:rsidR="00E139EF" w:rsidRPr="00802DC1" w:rsidRDefault="00E139EF" w:rsidP="00E139EF">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t xml:space="preserve">По нематериальным активам, к которым относятся </w:t>
      </w:r>
      <w:r w:rsidR="00AA32EF" w:rsidRPr="00802DC1">
        <w:rPr>
          <w:rFonts w:ascii="Times New Roman" w:hAnsi="Times New Roman" w:cs="Times New Roman"/>
          <w:bCs/>
          <w:color w:val="000000" w:themeColor="text1"/>
          <w:sz w:val="24"/>
          <w:szCs w:val="24"/>
        </w:rPr>
        <w:t>не</w:t>
      </w:r>
      <w:r w:rsidRPr="00802DC1">
        <w:rPr>
          <w:rFonts w:ascii="Times New Roman" w:hAnsi="Times New Roman" w:cs="Times New Roman"/>
          <w:bCs/>
          <w:color w:val="000000" w:themeColor="text1"/>
          <w:sz w:val="24"/>
          <w:szCs w:val="24"/>
        </w:rPr>
        <w:t>исключительное право на использование программы для ЭВМ</w:t>
      </w:r>
      <w:r w:rsidR="00AA32EF" w:rsidRPr="00802DC1">
        <w:rPr>
          <w:rFonts w:ascii="Times New Roman" w:hAnsi="Times New Roman" w:cs="Times New Roman"/>
          <w:bCs/>
          <w:color w:val="000000" w:themeColor="text1"/>
          <w:sz w:val="24"/>
          <w:szCs w:val="24"/>
        </w:rPr>
        <w:t xml:space="preserve"> и </w:t>
      </w:r>
      <w:r w:rsidRPr="00802DC1">
        <w:rPr>
          <w:rFonts w:ascii="Times New Roman" w:hAnsi="Times New Roman" w:cs="Times New Roman"/>
          <w:bCs/>
          <w:color w:val="000000" w:themeColor="text1"/>
          <w:sz w:val="24"/>
          <w:szCs w:val="24"/>
        </w:rPr>
        <w:t>баз данных</w:t>
      </w:r>
      <w:r w:rsidR="004E17AA" w:rsidRPr="00802DC1">
        <w:rPr>
          <w:rFonts w:ascii="Times New Roman" w:hAnsi="Times New Roman" w:cs="Times New Roman"/>
          <w:bCs/>
          <w:color w:val="000000" w:themeColor="text1"/>
          <w:sz w:val="24"/>
          <w:szCs w:val="24"/>
        </w:rPr>
        <w:t xml:space="preserve">, </w:t>
      </w:r>
      <w:r w:rsidR="00AA32EF" w:rsidRPr="00802DC1">
        <w:rPr>
          <w:rFonts w:ascii="Times New Roman" w:hAnsi="Times New Roman" w:cs="Times New Roman"/>
          <w:bCs/>
          <w:color w:val="000000" w:themeColor="text1"/>
          <w:sz w:val="24"/>
          <w:szCs w:val="24"/>
        </w:rPr>
        <w:t xml:space="preserve">по которым не установлен срок предоставления неисключительного права, </w:t>
      </w:r>
      <w:r w:rsidRPr="00802DC1">
        <w:rPr>
          <w:rFonts w:ascii="Times New Roman" w:hAnsi="Times New Roman" w:cs="Times New Roman"/>
          <w:bCs/>
          <w:color w:val="000000" w:themeColor="text1"/>
          <w:sz w:val="24"/>
          <w:szCs w:val="24"/>
        </w:rPr>
        <w:t xml:space="preserve">срок полезного использования принимается равным </w:t>
      </w:r>
      <w:r w:rsidR="00AA32EF" w:rsidRPr="00802DC1">
        <w:rPr>
          <w:rFonts w:ascii="Times New Roman" w:hAnsi="Times New Roman" w:cs="Times New Roman"/>
          <w:bCs/>
          <w:color w:val="000000" w:themeColor="text1"/>
          <w:sz w:val="24"/>
          <w:szCs w:val="24"/>
        </w:rPr>
        <w:t>трем годам.</w:t>
      </w:r>
    </w:p>
    <w:p w:rsidR="004E17AA" w:rsidRPr="00802DC1" w:rsidRDefault="004E17AA" w:rsidP="004E17AA">
      <w:pPr>
        <w:autoSpaceDE w:val="0"/>
        <w:autoSpaceDN w:val="0"/>
        <w:adjustRightInd w:val="0"/>
        <w:spacing w:after="0" w:line="240" w:lineRule="atLeast"/>
        <w:ind w:firstLine="540"/>
        <w:contextualSpacing/>
        <w:jc w:val="both"/>
        <w:outlineLvl w:val="2"/>
        <w:rPr>
          <w:rFonts w:ascii="Times New Roman" w:hAnsi="Times New Roman" w:cs="Times New Roman"/>
          <w:bCs/>
          <w:color w:val="000000" w:themeColor="text1"/>
          <w:sz w:val="24"/>
          <w:szCs w:val="24"/>
        </w:rPr>
      </w:pPr>
      <w:r w:rsidRPr="00802DC1">
        <w:rPr>
          <w:rFonts w:ascii="Times New Roman" w:hAnsi="Times New Roman" w:cs="Times New Roman"/>
          <w:bCs/>
          <w:color w:val="000000" w:themeColor="text1"/>
          <w:sz w:val="24"/>
          <w:szCs w:val="24"/>
        </w:rPr>
        <w:t>Затраты на приобретение неисключительного права пользования программным обеспечением, срок действия которого превышает 12 месяцев, отражаются как расходы будущих периодов и подлежат отнесению на финансовый результат текущего финансового года равномерно по месяцам в течение всего срока полезного использования.</w:t>
      </w:r>
    </w:p>
    <w:p w:rsidR="00B84B63" w:rsidRPr="00802DC1" w:rsidRDefault="00B84B63" w:rsidP="00B84B63">
      <w:pPr>
        <w:autoSpaceDE w:val="0"/>
        <w:autoSpaceDN w:val="0"/>
        <w:adjustRightInd w:val="0"/>
        <w:spacing w:after="0" w:line="240" w:lineRule="atLeast"/>
        <w:contextualSpacing/>
        <w:outlineLvl w:val="2"/>
        <w:rPr>
          <w:rFonts w:ascii="Times New Roman" w:hAnsi="Times New Roman" w:cs="Times New Roman"/>
          <w:b/>
          <w:bCs/>
          <w:color w:val="000000" w:themeColor="text1"/>
          <w:sz w:val="24"/>
          <w:szCs w:val="24"/>
        </w:rPr>
      </w:pPr>
    </w:p>
    <w:p w:rsidR="00D26BE5" w:rsidRPr="00802DC1" w:rsidRDefault="00E139EF"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t>5</w:t>
      </w:r>
      <w:r w:rsidR="00D26BE5" w:rsidRPr="00802DC1">
        <w:rPr>
          <w:rFonts w:ascii="Times New Roman" w:hAnsi="Times New Roman" w:cs="Times New Roman"/>
          <w:b/>
          <w:bCs/>
          <w:color w:val="000000" w:themeColor="text1"/>
          <w:sz w:val="24"/>
          <w:szCs w:val="24"/>
        </w:rPr>
        <w:t>. Учет затрат на изготовление готовой продукции,</w:t>
      </w:r>
    </w:p>
    <w:p w:rsidR="00D26BE5" w:rsidRPr="00802DC1" w:rsidRDefault="00D26BE5" w:rsidP="006401D8">
      <w:pPr>
        <w:autoSpaceDE w:val="0"/>
        <w:autoSpaceDN w:val="0"/>
        <w:adjustRightInd w:val="0"/>
        <w:spacing w:after="0" w:line="240" w:lineRule="atLeast"/>
        <w:contextualSpacing/>
        <w:jc w:val="center"/>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t>выполнение работ, оказание услуг</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3601A3" w:rsidRPr="00802DC1" w:rsidRDefault="003601A3" w:rsidP="003601A3">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5.1.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3601A3" w:rsidRPr="00802DC1" w:rsidRDefault="003601A3" w:rsidP="003601A3">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5.2. Учет расходов по формированию себестоимости ведется раздельно по группам видов услуг (работ) в рамках выполнения государственного задания и в рамках приносящей доход деятельности. Порядок учета затрат на изготовление готовой продукции, выполнение работ, оказание услуг представлен в Приложении №14.</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64451"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bookmarkStart w:id="5" w:name="Par302"/>
      <w:bookmarkEnd w:id="5"/>
      <w:r w:rsidRPr="00802DC1">
        <w:rPr>
          <w:rFonts w:ascii="Times New Roman" w:hAnsi="Times New Roman" w:cs="Times New Roman"/>
          <w:b/>
          <w:bCs/>
          <w:color w:val="000000" w:themeColor="text1"/>
          <w:sz w:val="24"/>
          <w:szCs w:val="24"/>
        </w:rPr>
        <w:t>6</w:t>
      </w:r>
      <w:r w:rsidR="00D26BE5" w:rsidRPr="00802DC1">
        <w:rPr>
          <w:rFonts w:ascii="Times New Roman" w:hAnsi="Times New Roman" w:cs="Times New Roman"/>
          <w:b/>
          <w:bCs/>
          <w:color w:val="000000" w:themeColor="text1"/>
          <w:sz w:val="24"/>
          <w:szCs w:val="24"/>
        </w:rPr>
        <w:t>. Учет денежных средств и денежных документов</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64451"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.1. Учет денежных средств осуществляется в соответствии с требованиями, установленными Порядком ведения кассовых операций в РФ.</w:t>
      </w:r>
    </w:p>
    <w:p w:rsidR="00D26BE5" w:rsidRPr="00802DC1" w:rsidRDefault="00D64451"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 xml:space="preserve">.2. Кассовая книга </w:t>
      </w:r>
      <w:hyperlink r:id="rId59" w:history="1">
        <w:r w:rsidR="00D26BE5" w:rsidRPr="00802DC1">
          <w:rPr>
            <w:rFonts w:ascii="Times New Roman" w:hAnsi="Times New Roman" w:cs="Times New Roman"/>
            <w:color w:val="000000" w:themeColor="text1"/>
            <w:sz w:val="24"/>
            <w:szCs w:val="24"/>
          </w:rPr>
          <w:t>(ф. 0504514)</w:t>
        </w:r>
      </w:hyperlink>
      <w:r w:rsidR="00D26BE5" w:rsidRPr="00802DC1">
        <w:rPr>
          <w:rFonts w:ascii="Times New Roman" w:hAnsi="Times New Roman" w:cs="Times New Roman"/>
          <w:color w:val="000000" w:themeColor="text1"/>
          <w:sz w:val="24"/>
          <w:szCs w:val="24"/>
        </w:rPr>
        <w:t xml:space="preserve"> учреждения оформляется на бумажном носителе с применением компьютера и программы </w:t>
      </w:r>
      <w:r w:rsidRPr="00802DC1">
        <w:rPr>
          <w:rFonts w:ascii="Times New Roman" w:hAnsi="Times New Roman" w:cs="Times New Roman"/>
          <w:color w:val="000000" w:themeColor="text1"/>
          <w:sz w:val="24"/>
          <w:szCs w:val="24"/>
        </w:rPr>
        <w:t>1С</w:t>
      </w:r>
      <w:r w:rsidR="00D26BE5" w:rsidRPr="00802DC1">
        <w:rPr>
          <w:rFonts w:ascii="Times New Roman" w:hAnsi="Times New Roman" w:cs="Times New Roman"/>
          <w:color w:val="000000" w:themeColor="text1"/>
          <w:sz w:val="24"/>
          <w:szCs w:val="24"/>
        </w:rPr>
        <w:t>.</w:t>
      </w:r>
    </w:p>
    <w:p w:rsidR="00D26BE5" w:rsidRPr="00802DC1" w:rsidRDefault="00D64451"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.3. В составе денежных документов учитываются:</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почтовые конверты с марками;</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топливная карта;</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единые проездные билеты на проезд в го</w:t>
      </w:r>
      <w:r w:rsidR="00D64451" w:rsidRPr="00802DC1">
        <w:rPr>
          <w:rFonts w:ascii="Times New Roman" w:hAnsi="Times New Roman" w:cs="Times New Roman"/>
          <w:color w:val="000000" w:themeColor="text1"/>
          <w:sz w:val="24"/>
          <w:szCs w:val="24"/>
        </w:rPr>
        <w:t>родском пассажирском транспорте</w:t>
      </w:r>
    </w:p>
    <w:p w:rsidR="00D64451" w:rsidRPr="00802DC1" w:rsidRDefault="00D64451"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билеты на проезд</w:t>
      </w:r>
    </w:p>
    <w:p w:rsidR="00D64451" w:rsidRPr="00802DC1" w:rsidRDefault="00D64451"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талоны на топливо</w:t>
      </w:r>
    </w:p>
    <w:p w:rsidR="00D26BE5" w:rsidRPr="00802DC1" w:rsidRDefault="00D64451"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.4. Денежные документы принимаются в кассу учреждения и учитываются по фактической стоимости.</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753114"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bookmarkStart w:id="6" w:name="Par319"/>
      <w:bookmarkEnd w:id="6"/>
      <w:r w:rsidRPr="00802DC1">
        <w:rPr>
          <w:rFonts w:ascii="Times New Roman" w:hAnsi="Times New Roman" w:cs="Times New Roman"/>
          <w:b/>
          <w:bCs/>
          <w:color w:val="000000" w:themeColor="text1"/>
          <w:sz w:val="24"/>
          <w:szCs w:val="24"/>
        </w:rPr>
        <w:t>7</w:t>
      </w:r>
      <w:r w:rsidR="00D26BE5" w:rsidRPr="00802DC1">
        <w:rPr>
          <w:rFonts w:ascii="Times New Roman" w:hAnsi="Times New Roman" w:cs="Times New Roman"/>
          <w:b/>
          <w:bCs/>
          <w:color w:val="000000" w:themeColor="text1"/>
          <w:sz w:val="24"/>
          <w:szCs w:val="24"/>
        </w:rPr>
        <w:t>. Учет расчетов с дебиторами</w:t>
      </w:r>
      <w:r w:rsidR="0020066D" w:rsidRPr="00802DC1">
        <w:rPr>
          <w:rFonts w:ascii="Times New Roman" w:hAnsi="Times New Roman" w:cs="Times New Roman"/>
          <w:b/>
          <w:bCs/>
          <w:color w:val="000000" w:themeColor="text1"/>
          <w:sz w:val="24"/>
          <w:szCs w:val="24"/>
        </w:rPr>
        <w:t xml:space="preserve"> и кредиторами</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753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1</w:t>
      </w:r>
      <w:r w:rsidR="00D26BE5" w:rsidRPr="00802DC1">
        <w:rPr>
          <w:rFonts w:ascii="Times New Roman" w:hAnsi="Times New Roman" w:cs="Times New Roman"/>
          <w:color w:val="000000" w:themeColor="text1"/>
          <w:sz w:val="24"/>
          <w:szCs w:val="24"/>
        </w:rPr>
        <w:t xml:space="preserve">. Поступление денежных средств от виновных лиц в возмещение ущерба, причиненного нефинансовым активам, отражается по коду вида деятельности </w:t>
      </w:r>
      <w:hyperlink r:id="rId60" w:history="1">
        <w:r w:rsidR="00D26BE5" w:rsidRPr="00802DC1">
          <w:rPr>
            <w:rFonts w:ascii="Times New Roman" w:hAnsi="Times New Roman" w:cs="Times New Roman"/>
            <w:color w:val="000000" w:themeColor="text1"/>
            <w:sz w:val="24"/>
            <w:szCs w:val="24"/>
          </w:rPr>
          <w:t>"2"</w:t>
        </w:r>
      </w:hyperlink>
      <w:r w:rsidR="00D26BE5" w:rsidRPr="00802DC1">
        <w:rPr>
          <w:rFonts w:ascii="Times New Roman" w:hAnsi="Times New Roman" w:cs="Times New Roman"/>
          <w:color w:val="000000" w:themeColor="text1"/>
          <w:sz w:val="24"/>
          <w:szCs w:val="24"/>
        </w:rPr>
        <w:t xml:space="preserve"> - приносящая доход деятельность (собственные доходы учреждения).</w:t>
      </w:r>
    </w:p>
    <w:p w:rsidR="00D26BE5" w:rsidRPr="00802DC1" w:rsidRDefault="00753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7</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D26BE5" w:rsidRPr="00802DC1" w:rsidRDefault="00753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3</w:t>
      </w:r>
      <w:r w:rsidR="00D26BE5" w:rsidRPr="00802DC1">
        <w:rPr>
          <w:rFonts w:ascii="Times New Roman" w:hAnsi="Times New Roman" w:cs="Times New Roman"/>
          <w:color w:val="000000" w:themeColor="text1"/>
          <w:sz w:val="24"/>
          <w:szCs w:val="24"/>
        </w:rPr>
        <w:t>.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D26BE5" w:rsidRPr="00802DC1" w:rsidRDefault="00753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4</w:t>
      </w:r>
      <w:r w:rsidR="00D26BE5" w:rsidRPr="00802DC1">
        <w:rPr>
          <w:rFonts w:ascii="Times New Roman" w:hAnsi="Times New Roman" w:cs="Times New Roman"/>
          <w:color w:val="000000" w:themeColor="text1"/>
          <w:sz w:val="24"/>
          <w:szCs w:val="24"/>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D26BE5" w:rsidRPr="00802DC1" w:rsidRDefault="0075311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5</w:t>
      </w:r>
      <w:r w:rsidR="00D26BE5" w:rsidRPr="00802DC1">
        <w:rPr>
          <w:rFonts w:ascii="Times New Roman" w:hAnsi="Times New Roman" w:cs="Times New Roman"/>
          <w:color w:val="000000" w:themeColor="text1"/>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61" w:history="1">
        <w:r w:rsidR="00D26BE5" w:rsidRPr="00802DC1">
          <w:rPr>
            <w:rFonts w:ascii="Times New Roman" w:hAnsi="Times New Roman" w:cs="Times New Roman"/>
            <w:color w:val="000000" w:themeColor="text1"/>
            <w:sz w:val="24"/>
            <w:szCs w:val="24"/>
          </w:rPr>
          <w:t>(ф. 0504833)</w:t>
        </w:r>
      </w:hyperlink>
      <w:r w:rsidR="00D26BE5" w:rsidRPr="00802DC1">
        <w:rPr>
          <w:rFonts w:ascii="Times New Roman" w:hAnsi="Times New Roman" w:cs="Times New Roman"/>
          <w:color w:val="000000" w:themeColor="text1"/>
          <w:sz w:val="24"/>
          <w:szCs w:val="24"/>
        </w:rPr>
        <w:t>.</w:t>
      </w:r>
    </w:p>
    <w:p w:rsidR="0020066D" w:rsidRPr="00802DC1" w:rsidRDefault="0020066D" w:rsidP="0020066D">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7.6. Для учета дебиторской задолженности по выданным авансам по оплате труда в связи с предоставлением корректирующего Табеля учета использования рабочего времени (в случае предоставления листков нетрудоспособности, выполнения государственной обязанности), переносом части отпуска в связи с болезнью во время отпуска, другими аналогичными ситуациями, когда переплата может быть учтена при расчетах с работником (может быть сделан перерасчет), применяется счет 0 206 11 000.</w:t>
      </w:r>
    </w:p>
    <w:p w:rsidR="0020066D" w:rsidRPr="00802DC1" w:rsidRDefault="0020066D" w:rsidP="0020066D">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7.7.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20066D" w:rsidRPr="00802DC1" w:rsidRDefault="0020066D" w:rsidP="0020066D">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7.8. 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20066D" w:rsidRPr="00802DC1" w:rsidRDefault="0020066D" w:rsidP="0020066D">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7.9.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20066D"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bookmarkStart w:id="7" w:name="Par370"/>
      <w:bookmarkEnd w:id="7"/>
      <w:r w:rsidRPr="00802DC1">
        <w:rPr>
          <w:rFonts w:ascii="Times New Roman" w:hAnsi="Times New Roman" w:cs="Times New Roman"/>
          <w:b/>
          <w:bCs/>
          <w:color w:val="000000" w:themeColor="text1"/>
          <w:sz w:val="24"/>
          <w:szCs w:val="24"/>
        </w:rPr>
        <w:t>8</w:t>
      </w:r>
      <w:r w:rsidR="00D26BE5" w:rsidRPr="00802DC1">
        <w:rPr>
          <w:rFonts w:ascii="Times New Roman" w:hAnsi="Times New Roman" w:cs="Times New Roman"/>
          <w:b/>
          <w:bCs/>
          <w:color w:val="000000" w:themeColor="text1"/>
          <w:sz w:val="24"/>
          <w:szCs w:val="24"/>
        </w:rPr>
        <w:t>. Учет расчетов с учредителем</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450522"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8</w:t>
      </w:r>
      <w:r w:rsidR="00D26BE5" w:rsidRPr="00802DC1">
        <w:rPr>
          <w:rFonts w:ascii="Times New Roman" w:hAnsi="Times New Roman" w:cs="Times New Roman"/>
          <w:color w:val="000000" w:themeColor="text1"/>
          <w:sz w:val="24"/>
          <w:szCs w:val="24"/>
        </w:rPr>
        <w:t xml:space="preserve">.1. Изменение показателей, отраженных на счетах 4 210 06 000 и 2 210 06 000, производится </w:t>
      </w:r>
      <w:r w:rsidRPr="00802DC1">
        <w:rPr>
          <w:rFonts w:ascii="Times New Roman" w:hAnsi="Times New Roman" w:cs="Times New Roman"/>
          <w:color w:val="000000" w:themeColor="text1"/>
          <w:sz w:val="24"/>
          <w:szCs w:val="24"/>
        </w:rPr>
        <w:t>один раз в год (перед составлением годовой отчетности)</w:t>
      </w:r>
      <w:r w:rsidR="00D26BE5" w:rsidRPr="00802DC1">
        <w:rPr>
          <w:rFonts w:ascii="Times New Roman" w:hAnsi="Times New Roman" w:cs="Times New Roman"/>
          <w:color w:val="000000" w:themeColor="text1"/>
          <w:sz w:val="24"/>
          <w:szCs w:val="24"/>
        </w:rPr>
        <w:t>.</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4E17AA"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bookmarkStart w:id="8" w:name="Par376"/>
      <w:bookmarkEnd w:id="8"/>
      <w:r w:rsidRPr="00802DC1">
        <w:rPr>
          <w:rFonts w:ascii="Times New Roman" w:hAnsi="Times New Roman" w:cs="Times New Roman"/>
          <w:b/>
          <w:bCs/>
          <w:color w:val="000000" w:themeColor="text1"/>
          <w:sz w:val="24"/>
          <w:szCs w:val="24"/>
        </w:rPr>
        <w:t>9</w:t>
      </w:r>
      <w:r w:rsidR="00D26BE5" w:rsidRPr="00802DC1">
        <w:rPr>
          <w:rFonts w:ascii="Times New Roman" w:hAnsi="Times New Roman" w:cs="Times New Roman"/>
          <w:b/>
          <w:bCs/>
          <w:color w:val="000000" w:themeColor="text1"/>
          <w:sz w:val="24"/>
          <w:szCs w:val="24"/>
        </w:rPr>
        <w:t>. Учет расчетов по обязательствам</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046A6E"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1</w:t>
      </w:r>
      <w:r w:rsidR="00D26BE5" w:rsidRPr="00802DC1">
        <w:rPr>
          <w:rFonts w:ascii="Times New Roman" w:hAnsi="Times New Roman" w:cs="Times New Roman"/>
          <w:color w:val="000000" w:themeColor="text1"/>
          <w:sz w:val="24"/>
          <w:szCs w:val="24"/>
        </w:rPr>
        <w:t>. Расчеты с работниками по оплате труда, пособиям и прочим выплатам осуществляются через личные банковск</w:t>
      </w:r>
      <w:r w:rsidR="004E17AA" w:rsidRPr="00802DC1">
        <w:rPr>
          <w:rFonts w:ascii="Times New Roman" w:hAnsi="Times New Roman" w:cs="Times New Roman"/>
          <w:color w:val="000000" w:themeColor="text1"/>
          <w:sz w:val="24"/>
          <w:szCs w:val="24"/>
        </w:rPr>
        <w:t>ие карты работников и через кассу учреждения.</w:t>
      </w:r>
    </w:p>
    <w:p w:rsidR="00D26BE5" w:rsidRPr="00802DC1" w:rsidRDefault="00046A6E"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2</w:t>
      </w:r>
      <w:r w:rsidR="00D26BE5" w:rsidRPr="00802DC1">
        <w:rPr>
          <w:rFonts w:ascii="Times New Roman" w:hAnsi="Times New Roman" w:cs="Times New Roman"/>
          <w:color w:val="000000" w:themeColor="text1"/>
          <w:sz w:val="24"/>
          <w:szCs w:val="24"/>
        </w:rPr>
        <w:t>.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046A6E" w:rsidRPr="00802DC1" w:rsidRDefault="00046A6E"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9.3.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Бухгалтерских справок (ф. 0504833), с приложением расчетов, деклараций, листка нетрудоспособности, Расчетных ведомостей (ф. 0504402</w:t>
      </w:r>
      <w:r w:rsidRPr="00802DC1">
        <w:rPr>
          <w:rFonts w:ascii="Times New Roman" w:hAnsi="Times New Roman" w:cs="Times New Roman"/>
          <w:b/>
          <w:color w:val="000000" w:themeColor="text1"/>
          <w:sz w:val="24"/>
          <w:szCs w:val="24"/>
        </w:rPr>
        <w:t xml:space="preserve">), </w:t>
      </w:r>
      <w:r w:rsidRPr="00802DC1">
        <w:rPr>
          <w:rFonts w:ascii="Times New Roman" w:hAnsi="Times New Roman" w:cs="Times New Roman"/>
          <w:color w:val="000000" w:themeColor="text1"/>
          <w:sz w:val="24"/>
          <w:szCs w:val="24"/>
        </w:rPr>
        <w:t>иных документов, подтверждающих суммы принятых обязательств.</w:t>
      </w:r>
    </w:p>
    <w:p w:rsidR="00D26BE5" w:rsidRPr="00802DC1" w:rsidRDefault="00046A6E" w:rsidP="00D13245">
      <w:pPr>
        <w:autoSpaceDE w:val="0"/>
        <w:autoSpaceDN w:val="0"/>
        <w:adjustRightInd w:val="0"/>
        <w:spacing w:after="0" w:line="240" w:lineRule="atLeast"/>
        <w:ind w:firstLine="540"/>
        <w:contextualSpacing/>
        <w:jc w:val="both"/>
        <w:rPr>
          <w:rFonts w:ascii="Times New Roman" w:hAnsi="Times New Roman" w:cs="Times New Roman"/>
          <w:i/>
          <w:iCs/>
          <w:color w:val="000000" w:themeColor="text1"/>
          <w:sz w:val="24"/>
          <w:szCs w:val="24"/>
        </w:rPr>
      </w:pPr>
      <w:r w:rsidRPr="00802DC1">
        <w:rPr>
          <w:rFonts w:ascii="Times New Roman" w:hAnsi="Times New Roman" w:cs="Times New Roman"/>
          <w:color w:val="000000" w:themeColor="text1"/>
          <w:sz w:val="24"/>
          <w:szCs w:val="24"/>
        </w:rPr>
        <w:t>9</w:t>
      </w:r>
      <w:r w:rsidR="00D26BE5"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4</w:t>
      </w:r>
      <w:r w:rsidR="00D26BE5" w:rsidRPr="00802DC1">
        <w:rPr>
          <w:rFonts w:ascii="Times New Roman" w:hAnsi="Times New Roman" w:cs="Times New Roman"/>
          <w:color w:val="000000" w:themeColor="text1"/>
          <w:sz w:val="24"/>
          <w:szCs w:val="24"/>
        </w:rPr>
        <w:t xml:space="preserve">. В Табеле учета использования рабочего времени </w:t>
      </w:r>
      <w:hyperlink r:id="rId62" w:history="1">
        <w:r w:rsidR="00D26BE5" w:rsidRPr="00802DC1">
          <w:rPr>
            <w:rFonts w:ascii="Times New Roman" w:hAnsi="Times New Roman" w:cs="Times New Roman"/>
            <w:color w:val="000000" w:themeColor="text1"/>
            <w:sz w:val="24"/>
            <w:szCs w:val="24"/>
          </w:rPr>
          <w:t>(ф. 0504421)</w:t>
        </w:r>
      </w:hyperlink>
      <w:r w:rsidR="00D26BE5" w:rsidRPr="00802DC1">
        <w:rPr>
          <w:rFonts w:ascii="Times New Roman" w:hAnsi="Times New Roman" w:cs="Times New Roman"/>
          <w:color w:val="000000" w:themeColor="text1"/>
          <w:sz w:val="24"/>
          <w:szCs w:val="24"/>
        </w:rPr>
        <w:t xml:space="preserve"> регистрируются </w:t>
      </w:r>
      <w:r w:rsidR="00D13245" w:rsidRPr="00802DC1">
        <w:rPr>
          <w:rFonts w:ascii="Times New Roman" w:hAnsi="Times New Roman" w:cs="Times New Roman"/>
          <w:iCs/>
          <w:color w:val="000000" w:themeColor="text1"/>
          <w:sz w:val="24"/>
          <w:szCs w:val="24"/>
        </w:rPr>
        <w:t>фактические затраты рабочего времени</w:t>
      </w:r>
      <w:r w:rsidR="00D13245" w:rsidRPr="00802DC1">
        <w:rPr>
          <w:rFonts w:ascii="Times New Roman" w:hAnsi="Times New Roman" w:cs="Times New Roman"/>
          <w:i/>
          <w:iCs/>
          <w:color w:val="000000" w:themeColor="text1"/>
          <w:sz w:val="24"/>
          <w:szCs w:val="24"/>
        </w:rPr>
        <w:t xml:space="preserve"> </w:t>
      </w:r>
      <w:r w:rsidR="00D26BE5" w:rsidRPr="00802DC1">
        <w:rPr>
          <w:rFonts w:ascii="Times New Roman" w:hAnsi="Times New Roman" w:cs="Times New Roman"/>
          <w:i/>
          <w:iCs/>
          <w:color w:val="000000" w:themeColor="text1"/>
          <w:sz w:val="24"/>
          <w:szCs w:val="24"/>
        </w:rPr>
        <w:t xml:space="preserve">(Основание: Методические </w:t>
      </w:r>
      <w:hyperlink r:id="rId63" w:history="1">
        <w:r w:rsidR="00D26BE5" w:rsidRPr="00802DC1">
          <w:rPr>
            <w:rFonts w:ascii="Times New Roman" w:hAnsi="Times New Roman" w:cs="Times New Roman"/>
            <w:i/>
            <w:iCs/>
            <w:color w:val="000000" w:themeColor="text1"/>
            <w:sz w:val="24"/>
            <w:szCs w:val="24"/>
          </w:rPr>
          <w:t>указания</w:t>
        </w:r>
      </w:hyperlink>
      <w:r w:rsidR="00D26BE5" w:rsidRPr="00802DC1">
        <w:rPr>
          <w:rFonts w:ascii="Times New Roman" w:hAnsi="Times New Roman" w:cs="Times New Roman"/>
          <w:i/>
          <w:iCs/>
          <w:color w:val="000000" w:themeColor="text1"/>
          <w:sz w:val="24"/>
          <w:szCs w:val="24"/>
        </w:rPr>
        <w:t xml:space="preserve"> N 52н)</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lastRenderedPageBreak/>
        <w:t>Начисление заработной платы производится на основании данных первичных документов по учету фактически отработанного работником времени. Таким документом является Табель учета использования рабочего времени (ф. 0504421). В качестве первичных учетных документов, отражающих начисление заработной платы, использу</w:t>
      </w:r>
      <w:r w:rsidR="00EA45DA" w:rsidRPr="00802DC1">
        <w:rPr>
          <w:rFonts w:ascii="Times New Roman" w:hAnsi="Times New Roman" w:cs="Times New Roman"/>
          <w:iCs/>
          <w:color w:val="000000" w:themeColor="text1"/>
          <w:sz w:val="24"/>
          <w:szCs w:val="24"/>
        </w:rPr>
        <w:t>е</w:t>
      </w:r>
      <w:r w:rsidRPr="00802DC1">
        <w:rPr>
          <w:rFonts w:ascii="Times New Roman" w:hAnsi="Times New Roman" w:cs="Times New Roman"/>
          <w:iCs/>
          <w:color w:val="000000" w:themeColor="text1"/>
          <w:sz w:val="24"/>
          <w:szCs w:val="24"/>
        </w:rPr>
        <w:t>тся Расчетная ведомость (ф. 0504402). Расчетн</w:t>
      </w:r>
      <w:r w:rsidR="00BB0E08" w:rsidRPr="00802DC1">
        <w:rPr>
          <w:rFonts w:ascii="Times New Roman" w:hAnsi="Times New Roman" w:cs="Times New Roman"/>
          <w:iCs/>
          <w:color w:val="000000" w:themeColor="text1"/>
          <w:sz w:val="24"/>
          <w:szCs w:val="24"/>
        </w:rPr>
        <w:t xml:space="preserve">ая </w:t>
      </w:r>
      <w:r w:rsidRPr="00802DC1">
        <w:rPr>
          <w:rFonts w:ascii="Times New Roman" w:hAnsi="Times New Roman" w:cs="Times New Roman"/>
          <w:iCs/>
          <w:color w:val="000000" w:themeColor="text1"/>
          <w:sz w:val="24"/>
          <w:szCs w:val="24"/>
        </w:rPr>
        <w:t>ведомость (ф. 050440</w:t>
      </w:r>
      <w:r w:rsidR="00BB0E08" w:rsidRPr="00802DC1">
        <w:rPr>
          <w:rFonts w:ascii="Times New Roman" w:hAnsi="Times New Roman" w:cs="Times New Roman"/>
          <w:iCs/>
          <w:color w:val="000000" w:themeColor="text1"/>
          <w:sz w:val="24"/>
          <w:szCs w:val="24"/>
        </w:rPr>
        <w:t>2</w:t>
      </w:r>
      <w:r w:rsidRPr="00802DC1">
        <w:rPr>
          <w:rFonts w:ascii="Times New Roman" w:hAnsi="Times New Roman" w:cs="Times New Roman"/>
          <w:iCs/>
          <w:color w:val="000000" w:themeColor="text1"/>
          <w:sz w:val="24"/>
          <w:szCs w:val="24"/>
        </w:rPr>
        <w:t>) формируется в установленном порядке и подписывается руководителем учреждения и главным бухгалтером или уполномоченными ими на то лицами.</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Обязанность по ведению Табеля учета использования рабочего времени (ф.0504421) возлагается на лиц, назначенных приказом по учреждению.</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Ответственные за ведение Табеля учета использования рабочего времени (ф.0504421) лица 2 раза в месяц должны представлять заполненные и оформленные соответствующим образом табели на согласование с отделом кадров, который осуществляет проверку на предмет соответствия данных табеля с данными отдела кадров по тем работникам, которые:</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находились в ежегодном оплачиваемом или неоплачиваемом отпуске;</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отсутствовали в связи с временной нетрудоспособностью;</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были приняты на работу;</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были уволены;</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xml:space="preserve"> а также по другим причинам.</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Каждому сотруднику присваивается табельный номер и выделяется строка в табеле. Табельный номер проставляется во всех документах по учету труда и заработной платы и сохраняется за работником при любых перемещениях внутри организации.</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Открытие Табеля производится в 2-х экземплярах ежемесячно за 2 - 3 дня до начала расчетного периода на основании табеля за прошлый месяц.</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Изменения списочного состава работников производятся на основании документов по учету труда и его оплаты (учету кадров, использования рабочего времени).</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bCs/>
          <w:iCs/>
          <w:color w:val="000000" w:themeColor="text1"/>
          <w:sz w:val="24"/>
          <w:szCs w:val="24"/>
        </w:rPr>
        <w:t>Если работник учреждения работает в нем еще и по совместительству, то в</w:t>
      </w:r>
      <w:r w:rsidRPr="00802DC1">
        <w:rPr>
          <w:rFonts w:ascii="Times New Roman" w:hAnsi="Times New Roman" w:cs="Times New Roman"/>
          <w:iCs/>
          <w:color w:val="000000" w:themeColor="text1"/>
          <w:sz w:val="24"/>
          <w:szCs w:val="24"/>
        </w:rPr>
        <w:t xml:space="preserve"> таком случае при заполнении табеля фамилия работника указывается два раза. В одной строке будет учтено время, посвященное основной работе, а во второй - время работы по совместительству, при этом здесь необходимо отразить табельный номер, соответствующий второму договору, заключенному на условиях внутреннего совместительства. Если же работник трудится в двух разных подразделениях, то время его работы необходимо отразить в табеле каждого подразделения.</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В сроки, установленные Графиком документооборота учреждения, работником, ответственным за ведение табеля, должны быть отражены количество дней (часов) неявок (явок), а также количество часов по видам переработок (замещению, работе в праздничные дни, работа в ночное время и другим видам) с записью их в соответствующие графы. Заполненный табель подписывается лицом, на которое возложено его ведение.</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Заполненный табель и другие документы, подписанные ответственными должностными лицами, в установленные сроки должны быть сданы в бухгалтерию для проведения расчетов.</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В случае обнаружения лицом, ответственным за составление и представление табеля,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это лицо обязано учесть необходимые изменения и представить корректирующий табель, составленный с учетом изменений в порядке и сроки, предусмотренные документооборотом учреждения.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D13245" w:rsidRPr="00802DC1" w:rsidRDefault="00D13245" w:rsidP="00D13245">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При расчете среднего заработка для определения сумм отпускных, компенсации при увольнении и других случаях в соответствии с действующим законодательством применяется Записка-расчет об исчислении среднего заработка при предоставлении отпуска, увольнении и других случаях (ф. 0504425).</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B37398" w:rsidRDefault="00B37398">
      <w:pPr>
        <w:rPr>
          <w:rFonts w:ascii="Times New Roman" w:hAnsi="Times New Roman" w:cs="Times New Roman"/>
          <w:b/>
          <w:bCs/>
          <w:color w:val="000000" w:themeColor="text1"/>
          <w:sz w:val="24"/>
          <w:szCs w:val="24"/>
        </w:rPr>
      </w:pPr>
      <w:bookmarkStart w:id="9" w:name="Par401"/>
      <w:bookmarkEnd w:id="9"/>
      <w:r>
        <w:rPr>
          <w:rFonts w:ascii="Times New Roman" w:hAnsi="Times New Roman" w:cs="Times New Roman"/>
          <w:b/>
          <w:bCs/>
          <w:color w:val="000000" w:themeColor="text1"/>
          <w:sz w:val="24"/>
          <w:szCs w:val="24"/>
        </w:rPr>
        <w:br w:type="page"/>
      </w:r>
    </w:p>
    <w:p w:rsidR="00D26BE5" w:rsidRPr="00802DC1" w:rsidRDefault="00BB0E08"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r w:rsidRPr="00802DC1">
        <w:rPr>
          <w:rFonts w:ascii="Times New Roman" w:hAnsi="Times New Roman" w:cs="Times New Roman"/>
          <w:b/>
          <w:bCs/>
          <w:color w:val="000000" w:themeColor="text1"/>
          <w:sz w:val="24"/>
          <w:szCs w:val="24"/>
        </w:rPr>
        <w:lastRenderedPageBreak/>
        <w:t>10</w:t>
      </w:r>
      <w:r w:rsidR="00D26BE5" w:rsidRPr="00802DC1">
        <w:rPr>
          <w:rFonts w:ascii="Times New Roman" w:hAnsi="Times New Roman" w:cs="Times New Roman"/>
          <w:b/>
          <w:bCs/>
          <w:color w:val="000000" w:themeColor="text1"/>
          <w:sz w:val="24"/>
          <w:szCs w:val="24"/>
        </w:rPr>
        <w:t>. Финансовый результат</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BB0E0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10</w:t>
      </w:r>
      <w:r w:rsidR="00D26BE5" w:rsidRPr="00802DC1">
        <w:rPr>
          <w:rFonts w:ascii="Times New Roman" w:hAnsi="Times New Roman" w:cs="Times New Roman"/>
          <w:color w:val="000000" w:themeColor="text1"/>
          <w:sz w:val="24"/>
          <w:szCs w:val="24"/>
        </w:rPr>
        <w:t xml:space="preserve">.1. Начисление доходов в виде субсидии на выполнение государственного задания производится </w:t>
      </w:r>
      <w:r w:rsidR="006957CB" w:rsidRPr="00802DC1">
        <w:rPr>
          <w:rFonts w:ascii="Times New Roman" w:hAnsi="Times New Roman" w:cs="Times New Roman"/>
          <w:color w:val="000000" w:themeColor="text1"/>
          <w:sz w:val="24"/>
          <w:szCs w:val="24"/>
        </w:rPr>
        <w:t>в конце года в объеме выполненного государственного задания на оказание государственных услуг (выполнение работ).</w:t>
      </w:r>
    </w:p>
    <w:p w:rsidR="00553AEC" w:rsidRPr="00802DC1" w:rsidRDefault="00553AEC" w:rsidP="00553AEC">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При заключении в текущем финансовом году соглашения о предоставлении субсидии на выполнение задания в очередном финансовом году, доходы в виде указанной субсидии отражаются в качестве доходов будущих периодов. </w:t>
      </w:r>
    </w:p>
    <w:p w:rsidR="007E0979" w:rsidRPr="00802DC1" w:rsidRDefault="00457F21" w:rsidP="00553AEC">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В соответствии с отчетом о выполнении государственного (муниципального) задания доходы будущих периодов от субсидии признаются доходами текущего финансового года. </w:t>
      </w:r>
      <w:r w:rsidR="007E0979" w:rsidRPr="00802DC1">
        <w:rPr>
          <w:rFonts w:ascii="Times New Roman" w:hAnsi="Times New Roman" w:cs="Times New Roman"/>
          <w:color w:val="000000" w:themeColor="text1"/>
          <w:sz w:val="24"/>
          <w:szCs w:val="24"/>
        </w:rPr>
        <w:t xml:space="preserve">Начисление задолженности по возврату в доход бюджета остатков предоставленной субсидии на выполнение задания, образовавшихся в связи с </w:t>
      </w:r>
      <w:proofErr w:type="spellStart"/>
      <w:r w:rsidR="007E0979" w:rsidRPr="00802DC1">
        <w:rPr>
          <w:rFonts w:ascii="Times New Roman" w:hAnsi="Times New Roman" w:cs="Times New Roman"/>
          <w:color w:val="000000" w:themeColor="text1"/>
          <w:sz w:val="24"/>
          <w:szCs w:val="24"/>
        </w:rPr>
        <w:t>недостижением</w:t>
      </w:r>
      <w:proofErr w:type="spellEnd"/>
      <w:r w:rsidR="007E0979" w:rsidRPr="00802DC1">
        <w:rPr>
          <w:rFonts w:ascii="Times New Roman" w:hAnsi="Times New Roman" w:cs="Times New Roman"/>
          <w:color w:val="000000" w:themeColor="text1"/>
          <w:sz w:val="24"/>
          <w:szCs w:val="24"/>
        </w:rPr>
        <w:t xml:space="preserve"> установленных заданием объемных показателей, отражается </w:t>
      </w:r>
      <w:r w:rsidRPr="00802DC1">
        <w:rPr>
          <w:rFonts w:ascii="Times New Roman" w:hAnsi="Times New Roman" w:cs="Times New Roman"/>
          <w:color w:val="000000" w:themeColor="text1"/>
          <w:sz w:val="24"/>
          <w:szCs w:val="24"/>
        </w:rPr>
        <w:t>по дебету счета 4 401 4</w:t>
      </w:r>
      <w:r w:rsidR="007E0979" w:rsidRPr="00802DC1">
        <w:rPr>
          <w:rFonts w:ascii="Times New Roman" w:hAnsi="Times New Roman" w:cs="Times New Roman"/>
          <w:color w:val="000000" w:themeColor="text1"/>
          <w:sz w:val="24"/>
          <w:szCs w:val="24"/>
        </w:rPr>
        <w:t>0 13</w:t>
      </w:r>
      <w:r w:rsidR="00EA45DA" w:rsidRPr="00802DC1">
        <w:rPr>
          <w:rFonts w:ascii="Times New Roman" w:hAnsi="Times New Roman" w:cs="Times New Roman"/>
          <w:color w:val="000000" w:themeColor="text1"/>
          <w:sz w:val="24"/>
          <w:szCs w:val="24"/>
        </w:rPr>
        <w:t>1</w:t>
      </w:r>
      <w:r w:rsidR="007E0979" w:rsidRPr="00802DC1">
        <w:rPr>
          <w:rFonts w:ascii="Times New Roman" w:hAnsi="Times New Roman" w:cs="Times New Roman"/>
          <w:color w:val="000000" w:themeColor="text1"/>
          <w:sz w:val="24"/>
          <w:szCs w:val="24"/>
        </w:rPr>
        <w:t xml:space="preserve"> "Доходы </w:t>
      </w:r>
      <w:r w:rsidRPr="00802DC1">
        <w:rPr>
          <w:rFonts w:ascii="Times New Roman" w:hAnsi="Times New Roman" w:cs="Times New Roman"/>
          <w:color w:val="000000" w:themeColor="text1"/>
          <w:sz w:val="24"/>
          <w:szCs w:val="24"/>
        </w:rPr>
        <w:t>будущих периодов</w:t>
      </w:r>
      <w:r w:rsidR="007E0979" w:rsidRPr="00802DC1">
        <w:rPr>
          <w:rFonts w:ascii="Times New Roman" w:hAnsi="Times New Roman" w:cs="Times New Roman"/>
          <w:color w:val="000000" w:themeColor="text1"/>
          <w:sz w:val="24"/>
          <w:szCs w:val="24"/>
        </w:rPr>
        <w:t>" и кредиту счета 4 303 05 000 "Расче</w:t>
      </w:r>
      <w:r w:rsidRPr="00802DC1">
        <w:rPr>
          <w:rFonts w:ascii="Times New Roman" w:hAnsi="Times New Roman" w:cs="Times New Roman"/>
          <w:color w:val="000000" w:themeColor="text1"/>
          <w:sz w:val="24"/>
          <w:szCs w:val="24"/>
        </w:rPr>
        <w:t>ты по прочим платежам в бюджет".</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BB0E0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10</w:t>
      </w:r>
      <w:r w:rsidR="00D26BE5" w:rsidRPr="00802DC1">
        <w:rPr>
          <w:rFonts w:ascii="Times New Roman" w:hAnsi="Times New Roman" w:cs="Times New Roman"/>
          <w:color w:val="000000" w:themeColor="text1"/>
          <w:sz w:val="24"/>
          <w:szCs w:val="24"/>
        </w:rPr>
        <w:t xml:space="preserve">.2. Начисление доходов в виде субсидий на иные цели отражается на дату принятия </w:t>
      </w:r>
      <w:r w:rsidRPr="00802DC1">
        <w:rPr>
          <w:rFonts w:ascii="Times New Roman" w:hAnsi="Times New Roman" w:cs="Times New Roman"/>
          <w:color w:val="000000" w:themeColor="text1"/>
          <w:sz w:val="24"/>
          <w:szCs w:val="24"/>
        </w:rPr>
        <w:t xml:space="preserve">распорядителем </w:t>
      </w:r>
      <w:r w:rsidR="00D26BE5" w:rsidRPr="00802DC1">
        <w:rPr>
          <w:rFonts w:ascii="Times New Roman" w:hAnsi="Times New Roman" w:cs="Times New Roman"/>
          <w:color w:val="000000" w:themeColor="text1"/>
          <w:sz w:val="24"/>
          <w:szCs w:val="24"/>
        </w:rPr>
        <w:t>отчета об использовании средств соответствующей субсидии.</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82484" w:rsidRPr="00802DC1" w:rsidRDefault="00D8248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10.3. Операции по начислению доходов, расходов бюджетного учреждения, по начислению налогов, объектом налогообложения для которых являются доходы (прибыль) учреждения, операции по уменьшению финансового результата бюджетного учреждения, заключению счетов текущего финансового года отражаются на основании первичных учетных документов (Актов приема-сдачи выполненных работ, оказанных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учреждением работ (услуг), Счета (Счета-фактуры), Актов о результатах инвентаризации (ф. 0504835), а также на основании Бухгалтерской справки (ф. 0504833)).</w:t>
      </w:r>
    </w:p>
    <w:p w:rsidR="00B37398" w:rsidRDefault="00B3739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BB0E0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10</w:t>
      </w:r>
      <w:r w:rsidR="00D26BE5" w:rsidRPr="00802DC1">
        <w:rPr>
          <w:rFonts w:ascii="Times New Roman" w:hAnsi="Times New Roman" w:cs="Times New Roman"/>
          <w:color w:val="000000" w:themeColor="text1"/>
          <w:sz w:val="24"/>
          <w:szCs w:val="24"/>
        </w:rPr>
        <w:t>.</w:t>
      </w:r>
      <w:r w:rsidR="00D82484" w:rsidRPr="00802DC1">
        <w:rPr>
          <w:rFonts w:ascii="Times New Roman" w:hAnsi="Times New Roman" w:cs="Times New Roman"/>
          <w:color w:val="000000" w:themeColor="text1"/>
          <w:sz w:val="24"/>
          <w:szCs w:val="24"/>
        </w:rPr>
        <w:t>4</w:t>
      </w:r>
      <w:r w:rsidR="00D26BE5" w:rsidRPr="00802DC1">
        <w:rPr>
          <w:rFonts w:ascii="Times New Roman" w:hAnsi="Times New Roman" w:cs="Times New Roman"/>
          <w:color w:val="000000" w:themeColor="text1"/>
          <w:sz w:val="24"/>
          <w:szCs w:val="24"/>
        </w:rPr>
        <w:t>. Начисление доходов осуществляется:</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от сумм принудительного изъятия - на дату </w:t>
      </w:r>
      <w:r w:rsidR="00D51897" w:rsidRPr="00802DC1">
        <w:rPr>
          <w:rFonts w:ascii="Times New Roman" w:hAnsi="Times New Roman" w:cs="Times New Roman"/>
          <w:color w:val="000000" w:themeColor="text1"/>
          <w:sz w:val="24"/>
          <w:szCs w:val="24"/>
        </w:rPr>
        <w:t>предъявления претензии (</w:t>
      </w:r>
      <w:r w:rsidRPr="00802DC1">
        <w:rPr>
          <w:rFonts w:ascii="Times New Roman" w:hAnsi="Times New Roman" w:cs="Times New Roman"/>
          <w:color w:val="000000" w:themeColor="text1"/>
          <w:sz w:val="24"/>
          <w:szCs w:val="24"/>
        </w:rPr>
        <w:t>требования</w:t>
      </w:r>
      <w:r w:rsidR="00D51897" w:rsidRPr="00802DC1">
        <w:rPr>
          <w:rFonts w:ascii="Times New Roman" w:hAnsi="Times New Roman" w:cs="Times New Roman"/>
          <w:color w:val="000000" w:themeColor="text1"/>
          <w:sz w:val="24"/>
          <w:szCs w:val="24"/>
        </w:rPr>
        <w:t>)</w:t>
      </w:r>
      <w:r w:rsidRPr="00802DC1">
        <w:rPr>
          <w:rFonts w:ascii="Times New Roman" w:hAnsi="Times New Roman" w:cs="Times New Roman"/>
          <w:color w:val="000000" w:themeColor="text1"/>
          <w:sz w:val="24"/>
          <w:szCs w:val="24"/>
        </w:rPr>
        <w:t xml:space="preserve"> об уплате неустойки (штрафа, пени</w:t>
      </w:r>
      <w:r w:rsidR="00D51897" w:rsidRPr="00802DC1">
        <w:rPr>
          <w:rFonts w:ascii="Times New Roman" w:hAnsi="Times New Roman" w:cs="Times New Roman"/>
          <w:color w:val="000000" w:themeColor="text1"/>
          <w:sz w:val="24"/>
          <w:szCs w:val="24"/>
        </w:rPr>
        <w:t>) к их плательщикам (виновным лицам</w:t>
      </w:r>
      <w:r w:rsidRPr="00802DC1">
        <w:rPr>
          <w:rFonts w:ascii="Times New Roman" w:hAnsi="Times New Roman" w:cs="Times New Roman"/>
          <w:color w:val="000000" w:themeColor="text1"/>
          <w:sz w:val="24"/>
          <w:szCs w:val="24"/>
        </w:rPr>
        <w:t>);</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от реализации нефинансовых активов - на дату реализации активов (перехода права собственности);</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от возмещения ущерба - на дату обнаружения ущерба, хищений имущества.</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BB0E0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10</w:t>
      </w:r>
      <w:r w:rsidR="00D26BE5" w:rsidRPr="00802DC1">
        <w:rPr>
          <w:rFonts w:ascii="Times New Roman" w:hAnsi="Times New Roman" w:cs="Times New Roman"/>
          <w:color w:val="000000" w:themeColor="text1"/>
          <w:sz w:val="24"/>
          <w:szCs w:val="24"/>
        </w:rPr>
        <w:t>.</w:t>
      </w:r>
      <w:r w:rsidR="00D82484" w:rsidRPr="00802DC1">
        <w:rPr>
          <w:rFonts w:ascii="Times New Roman" w:hAnsi="Times New Roman" w:cs="Times New Roman"/>
          <w:color w:val="000000" w:themeColor="text1"/>
          <w:sz w:val="24"/>
          <w:szCs w:val="24"/>
        </w:rPr>
        <w:t>6</w:t>
      </w:r>
      <w:r w:rsidR="00D26BE5" w:rsidRPr="00802DC1">
        <w:rPr>
          <w:rFonts w:ascii="Times New Roman" w:hAnsi="Times New Roman" w:cs="Times New Roman"/>
          <w:color w:val="000000" w:themeColor="text1"/>
          <w:sz w:val="24"/>
          <w:szCs w:val="24"/>
        </w:rPr>
        <w:t>. В составе расходов будущих периодов отражаются расходы, связанные:</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со страхованием имущества, гражданской ответственности;</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 приобретением неисключительного права пользования нематериальными активами в течение нескольких отчетных периодов;</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с </w:t>
      </w:r>
      <w:r w:rsidR="00D51897" w:rsidRPr="00802DC1">
        <w:rPr>
          <w:rFonts w:ascii="Times New Roman" w:hAnsi="Times New Roman" w:cs="Times New Roman"/>
          <w:color w:val="000000" w:themeColor="text1"/>
          <w:sz w:val="24"/>
          <w:szCs w:val="24"/>
        </w:rPr>
        <w:t>подпиской на периодические издания</w:t>
      </w:r>
      <w:r w:rsidRPr="00802DC1">
        <w:rPr>
          <w:rFonts w:ascii="Times New Roman" w:hAnsi="Times New Roman" w:cs="Times New Roman"/>
          <w:color w:val="000000" w:themeColor="text1"/>
          <w:sz w:val="24"/>
          <w:szCs w:val="24"/>
        </w:rPr>
        <w:t>.</w:t>
      </w:r>
    </w:p>
    <w:p w:rsidR="00BB0E08"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Расходы будущих периодов списываются на финансовый результат текущего финансового года равномерно в течение пер</w:t>
      </w:r>
      <w:r w:rsidR="00BB0E08" w:rsidRPr="00802DC1">
        <w:rPr>
          <w:rFonts w:ascii="Times New Roman" w:hAnsi="Times New Roman" w:cs="Times New Roman"/>
          <w:color w:val="000000" w:themeColor="text1"/>
          <w:sz w:val="24"/>
          <w:szCs w:val="24"/>
        </w:rPr>
        <w:t>иода, к которому они относятся.</w:t>
      </w:r>
    </w:p>
    <w:p w:rsidR="00EF1719" w:rsidRPr="00802DC1" w:rsidRDefault="00EF1719"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82484"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10</w:t>
      </w:r>
      <w:r w:rsidR="00D26BE5" w:rsidRPr="00802DC1">
        <w:rPr>
          <w:rFonts w:ascii="Times New Roman" w:hAnsi="Times New Roman" w:cs="Times New Roman"/>
          <w:color w:val="000000" w:themeColor="text1"/>
          <w:sz w:val="24"/>
          <w:szCs w:val="24"/>
        </w:rPr>
        <w:t>.</w:t>
      </w:r>
      <w:r w:rsidR="00553AEC" w:rsidRPr="00802DC1">
        <w:rPr>
          <w:rFonts w:ascii="Times New Roman" w:hAnsi="Times New Roman" w:cs="Times New Roman"/>
          <w:color w:val="000000" w:themeColor="text1"/>
          <w:sz w:val="24"/>
          <w:szCs w:val="24"/>
        </w:rPr>
        <w:t>7</w:t>
      </w:r>
      <w:r w:rsidR="00D26BE5" w:rsidRPr="00802DC1">
        <w:rPr>
          <w:rFonts w:ascii="Times New Roman" w:hAnsi="Times New Roman" w:cs="Times New Roman"/>
          <w:color w:val="000000" w:themeColor="text1"/>
          <w:sz w:val="24"/>
          <w:szCs w:val="24"/>
        </w:rPr>
        <w:t>.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553AEC" w:rsidRPr="00802DC1" w:rsidRDefault="00553AEC" w:rsidP="00553AEC">
      <w:pPr>
        <w:autoSpaceDE w:val="0"/>
        <w:autoSpaceDN w:val="0"/>
        <w:adjustRightInd w:val="0"/>
        <w:spacing w:before="200" w:after="0" w:line="240" w:lineRule="atLeast"/>
        <w:contextualSpacing/>
        <w:jc w:val="both"/>
        <w:rPr>
          <w:rFonts w:ascii="Times New Roman" w:hAnsi="Times New Roman" w:cs="Times New Roman"/>
          <w:i/>
          <w:iCs/>
          <w:color w:val="000000" w:themeColor="text1"/>
          <w:sz w:val="24"/>
          <w:szCs w:val="24"/>
        </w:rPr>
      </w:pPr>
    </w:p>
    <w:p w:rsidR="00553AEC" w:rsidRPr="00802DC1" w:rsidRDefault="00C76197" w:rsidP="00C76197">
      <w:pPr>
        <w:autoSpaceDE w:val="0"/>
        <w:autoSpaceDN w:val="0"/>
        <w:adjustRightInd w:val="0"/>
        <w:spacing w:before="200" w:after="0" w:line="240" w:lineRule="atLeast"/>
        <w:ind w:firstLine="540"/>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color w:val="000000" w:themeColor="text1"/>
          <w:sz w:val="24"/>
          <w:szCs w:val="24"/>
        </w:rPr>
        <w:t>1</w:t>
      </w:r>
      <w:r w:rsidR="00553AEC" w:rsidRPr="00802DC1">
        <w:rPr>
          <w:rFonts w:ascii="Times New Roman" w:hAnsi="Times New Roman" w:cs="Times New Roman"/>
          <w:color w:val="000000" w:themeColor="text1"/>
          <w:sz w:val="24"/>
          <w:szCs w:val="24"/>
        </w:rPr>
        <w:t>0.8.</w:t>
      </w:r>
      <w:r w:rsidR="00553AEC" w:rsidRPr="00802DC1">
        <w:rPr>
          <w:rFonts w:ascii="Times New Roman" w:hAnsi="Times New Roman" w:cs="Times New Roman"/>
          <w:iCs/>
          <w:color w:val="000000" w:themeColor="text1"/>
          <w:sz w:val="24"/>
          <w:szCs w:val="24"/>
        </w:rPr>
        <w:t xml:space="preserve"> В учреждении создаются</w:t>
      </w:r>
      <w:r w:rsidR="00545B7B" w:rsidRPr="00802DC1">
        <w:rPr>
          <w:color w:val="000000" w:themeColor="text1"/>
        </w:rPr>
        <w:t xml:space="preserve"> </w:t>
      </w:r>
      <w:r w:rsidR="00545B7B" w:rsidRPr="00802DC1">
        <w:rPr>
          <w:rFonts w:ascii="Times New Roman" w:hAnsi="Times New Roman" w:cs="Times New Roman"/>
          <w:iCs/>
          <w:color w:val="000000" w:themeColor="text1"/>
          <w:sz w:val="24"/>
          <w:szCs w:val="24"/>
        </w:rPr>
        <w:t xml:space="preserve">следующие </w:t>
      </w:r>
      <w:proofErr w:type="gramStart"/>
      <w:r w:rsidR="00545B7B" w:rsidRPr="00802DC1">
        <w:rPr>
          <w:rFonts w:ascii="Times New Roman" w:hAnsi="Times New Roman" w:cs="Times New Roman"/>
          <w:iCs/>
          <w:color w:val="000000" w:themeColor="text1"/>
          <w:sz w:val="24"/>
          <w:szCs w:val="24"/>
        </w:rPr>
        <w:t xml:space="preserve">резервы </w:t>
      </w:r>
      <w:r w:rsidR="00553AEC" w:rsidRPr="00802DC1">
        <w:rPr>
          <w:rFonts w:ascii="Times New Roman" w:hAnsi="Times New Roman" w:cs="Times New Roman"/>
          <w:iCs/>
          <w:color w:val="000000" w:themeColor="text1"/>
          <w:sz w:val="24"/>
          <w:szCs w:val="24"/>
        </w:rPr>
        <w:t>:</w:t>
      </w:r>
      <w:proofErr w:type="gramEnd"/>
    </w:p>
    <w:p w:rsidR="00545B7B" w:rsidRPr="00802DC1" w:rsidRDefault="00545B7B" w:rsidP="00545B7B">
      <w:pPr>
        <w:autoSpaceDE w:val="0"/>
        <w:autoSpaceDN w:val="0"/>
        <w:adjustRightInd w:val="0"/>
        <w:spacing w:before="200" w:after="0" w:line="240" w:lineRule="atLeast"/>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545B7B" w:rsidRPr="00802DC1" w:rsidRDefault="00545B7B" w:rsidP="00545B7B">
      <w:pPr>
        <w:autoSpaceDE w:val="0"/>
        <w:autoSpaceDN w:val="0"/>
        <w:adjustRightInd w:val="0"/>
        <w:spacing w:before="200" w:after="0" w:line="240" w:lineRule="atLeast"/>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xml:space="preserve">- резерв для оплаты </w:t>
      </w:r>
      <w:r w:rsidR="004E5DDB" w:rsidRPr="00802DC1">
        <w:rPr>
          <w:rFonts w:ascii="Times New Roman" w:hAnsi="Times New Roman" w:cs="Times New Roman"/>
          <w:color w:val="000000" w:themeColor="text1"/>
          <w:sz w:val="24"/>
          <w:szCs w:val="24"/>
        </w:rPr>
        <w:t>фактически осуществленных затрат</w:t>
      </w:r>
      <w:r w:rsidRPr="00802DC1">
        <w:rPr>
          <w:rFonts w:ascii="Times New Roman" w:hAnsi="Times New Roman" w:cs="Times New Roman"/>
          <w:iCs/>
          <w:color w:val="000000" w:themeColor="text1"/>
          <w:sz w:val="24"/>
          <w:szCs w:val="24"/>
        </w:rPr>
        <w:t>, по которым не поступили документы контрагентов;</w:t>
      </w:r>
    </w:p>
    <w:p w:rsidR="00553AEC" w:rsidRPr="00802DC1" w:rsidRDefault="00545B7B" w:rsidP="00545B7B">
      <w:pPr>
        <w:autoSpaceDE w:val="0"/>
        <w:autoSpaceDN w:val="0"/>
        <w:adjustRightInd w:val="0"/>
        <w:spacing w:before="200" w:after="0" w:line="240" w:lineRule="atLeast"/>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 xml:space="preserve">- резерв </w:t>
      </w:r>
      <w:r w:rsidR="00C672DB" w:rsidRPr="00802DC1">
        <w:rPr>
          <w:rFonts w:ascii="Times New Roman" w:hAnsi="Times New Roman" w:cs="Times New Roman"/>
          <w:iCs/>
          <w:color w:val="000000" w:themeColor="text1"/>
          <w:sz w:val="24"/>
          <w:szCs w:val="24"/>
        </w:rPr>
        <w:t>по претензиям</w:t>
      </w:r>
      <w:r w:rsidRPr="00802DC1">
        <w:rPr>
          <w:rFonts w:ascii="Times New Roman" w:hAnsi="Times New Roman" w:cs="Times New Roman"/>
          <w:iCs/>
          <w:color w:val="000000" w:themeColor="text1"/>
          <w:sz w:val="24"/>
          <w:szCs w:val="24"/>
        </w:rPr>
        <w:t xml:space="preserve"> и иск</w:t>
      </w:r>
      <w:r w:rsidR="00C672DB" w:rsidRPr="00802DC1">
        <w:rPr>
          <w:rFonts w:ascii="Times New Roman" w:hAnsi="Times New Roman" w:cs="Times New Roman"/>
          <w:iCs/>
          <w:color w:val="000000" w:themeColor="text1"/>
          <w:sz w:val="24"/>
          <w:szCs w:val="24"/>
        </w:rPr>
        <w:t>ам</w:t>
      </w:r>
      <w:r w:rsidRPr="00802DC1">
        <w:rPr>
          <w:rFonts w:ascii="Times New Roman" w:hAnsi="Times New Roman" w:cs="Times New Roman"/>
          <w:iCs/>
          <w:color w:val="000000" w:themeColor="text1"/>
          <w:sz w:val="24"/>
          <w:szCs w:val="24"/>
        </w:rPr>
        <w:t>.</w:t>
      </w:r>
    </w:p>
    <w:p w:rsidR="00545B7B" w:rsidRPr="00802DC1" w:rsidRDefault="00545B7B" w:rsidP="00545B7B">
      <w:pPr>
        <w:autoSpaceDE w:val="0"/>
        <w:autoSpaceDN w:val="0"/>
        <w:adjustRightInd w:val="0"/>
        <w:spacing w:before="200" w:after="0" w:line="240" w:lineRule="atLeast"/>
        <w:contextualSpacing/>
        <w:jc w:val="both"/>
        <w:rPr>
          <w:rFonts w:ascii="Times New Roman" w:hAnsi="Times New Roman" w:cs="Times New Roman"/>
          <w:iCs/>
          <w:color w:val="000000" w:themeColor="text1"/>
          <w:sz w:val="24"/>
          <w:szCs w:val="24"/>
        </w:rPr>
      </w:pPr>
      <w:r w:rsidRPr="00802DC1">
        <w:rPr>
          <w:rFonts w:ascii="Times New Roman" w:hAnsi="Times New Roman" w:cs="Times New Roman"/>
          <w:iCs/>
          <w:color w:val="000000" w:themeColor="text1"/>
          <w:sz w:val="24"/>
          <w:szCs w:val="24"/>
        </w:rPr>
        <w:tab/>
        <w:t>Порядок формирования и использования резервов предстоящих расходов представлен в Приложении №12.</w:t>
      </w:r>
    </w:p>
    <w:p w:rsidR="00D26BE5" w:rsidRPr="00802DC1" w:rsidRDefault="00553AEC" w:rsidP="00EF1719">
      <w:pPr>
        <w:autoSpaceDE w:val="0"/>
        <w:autoSpaceDN w:val="0"/>
        <w:adjustRightInd w:val="0"/>
        <w:spacing w:before="200" w:after="0" w:line="240" w:lineRule="atLeast"/>
        <w:contextualSpacing/>
        <w:jc w:val="both"/>
        <w:rPr>
          <w:rFonts w:ascii="Times New Roman" w:hAnsi="Times New Roman" w:cs="Times New Roman"/>
          <w:color w:val="000000" w:themeColor="text1"/>
          <w:sz w:val="24"/>
          <w:szCs w:val="24"/>
        </w:rPr>
      </w:pPr>
      <w:r w:rsidRPr="00802DC1">
        <w:rPr>
          <w:rFonts w:ascii="Times New Roman" w:hAnsi="Times New Roman" w:cs="Times New Roman"/>
          <w:iCs/>
          <w:color w:val="000000" w:themeColor="text1"/>
          <w:sz w:val="24"/>
          <w:szCs w:val="24"/>
        </w:rPr>
        <w:lastRenderedPageBreak/>
        <w:tab/>
      </w:r>
    </w:p>
    <w:p w:rsidR="00D26BE5" w:rsidRPr="00802DC1" w:rsidRDefault="000843F1"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bookmarkStart w:id="10" w:name="Par438"/>
      <w:bookmarkEnd w:id="10"/>
      <w:r w:rsidRPr="00802DC1">
        <w:rPr>
          <w:rFonts w:ascii="Times New Roman" w:hAnsi="Times New Roman" w:cs="Times New Roman"/>
          <w:b/>
          <w:bCs/>
          <w:color w:val="000000" w:themeColor="text1"/>
          <w:sz w:val="24"/>
          <w:szCs w:val="24"/>
        </w:rPr>
        <w:t>11</w:t>
      </w:r>
      <w:r w:rsidR="00D26BE5" w:rsidRPr="00802DC1">
        <w:rPr>
          <w:rFonts w:ascii="Times New Roman" w:hAnsi="Times New Roman" w:cs="Times New Roman"/>
          <w:b/>
          <w:bCs/>
          <w:color w:val="000000" w:themeColor="text1"/>
          <w:sz w:val="24"/>
          <w:szCs w:val="24"/>
        </w:rPr>
        <w:t>. Санкционирование расходов</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0843F1"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11.1. </w:t>
      </w:r>
      <w:r w:rsidR="00D26BE5" w:rsidRPr="00802DC1">
        <w:rPr>
          <w:rFonts w:ascii="Times New Roman" w:hAnsi="Times New Roman" w:cs="Times New Roman"/>
          <w:color w:val="000000" w:themeColor="text1"/>
          <w:sz w:val="24"/>
          <w:szCs w:val="24"/>
        </w:rPr>
        <w:t xml:space="preserve">Счета по санкционированию расходов группируются по соответствующим финансовым годам согласно </w:t>
      </w:r>
      <w:hyperlink r:id="rId64" w:history="1">
        <w:r w:rsidR="00D26BE5" w:rsidRPr="00802DC1">
          <w:rPr>
            <w:rFonts w:ascii="Times New Roman" w:hAnsi="Times New Roman" w:cs="Times New Roman"/>
            <w:color w:val="000000" w:themeColor="text1"/>
            <w:sz w:val="24"/>
            <w:szCs w:val="24"/>
          </w:rPr>
          <w:t>п. 309</w:t>
        </w:r>
      </w:hyperlink>
      <w:r w:rsidR="00D26BE5" w:rsidRPr="00802DC1">
        <w:rPr>
          <w:rFonts w:ascii="Times New Roman" w:hAnsi="Times New Roman" w:cs="Times New Roman"/>
          <w:color w:val="000000" w:themeColor="text1"/>
          <w:sz w:val="24"/>
          <w:szCs w:val="24"/>
        </w:rPr>
        <w:t xml:space="preserve"> Инструкции N 157н, </w:t>
      </w:r>
      <w:hyperlink r:id="rId65" w:history="1">
        <w:r w:rsidR="00D26BE5" w:rsidRPr="00802DC1">
          <w:rPr>
            <w:rFonts w:ascii="Times New Roman" w:hAnsi="Times New Roman" w:cs="Times New Roman"/>
            <w:color w:val="000000" w:themeColor="text1"/>
            <w:sz w:val="24"/>
            <w:szCs w:val="24"/>
          </w:rPr>
          <w:t>п. 161</w:t>
        </w:r>
      </w:hyperlink>
      <w:r w:rsidR="00D26BE5" w:rsidRPr="00802DC1">
        <w:rPr>
          <w:rFonts w:ascii="Times New Roman" w:hAnsi="Times New Roman" w:cs="Times New Roman"/>
          <w:color w:val="000000" w:themeColor="text1"/>
          <w:sz w:val="24"/>
          <w:szCs w:val="24"/>
        </w:rPr>
        <w:t xml:space="preserve"> Инструкции N 174н.</w:t>
      </w:r>
    </w:p>
    <w:p w:rsidR="00D26BE5" w:rsidRPr="00802DC1" w:rsidRDefault="000843F1"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11</w:t>
      </w:r>
      <w:r w:rsidR="00D26BE5" w:rsidRPr="00802DC1">
        <w:rPr>
          <w:rFonts w:ascii="Times New Roman" w:hAnsi="Times New Roman" w:cs="Times New Roman"/>
          <w:color w:val="000000" w:themeColor="text1"/>
          <w:sz w:val="24"/>
          <w:szCs w:val="24"/>
        </w:rPr>
        <w:t>.2. Для целей бухгалтерского учета устанавливается следующий порядок отражения обязательств:</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принятые обязательства по заработной плате перед работниками учреждения отражаются в бухгалтерском учете </w:t>
      </w:r>
      <w:r w:rsidR="005136C4" w:rsidRPr="00802DC1">
        <w:rPr>
          <w:rFonts w:ascii="Times New Roman" w:hAnsi="Times New Roman" w:cs="Times New Roman"/>
          <w:color w:val="000000" w:themeColor="text1"/>
          <w:sz w:val="24"/>
          <w:szCs w:val="24"/>
        </w:rPr>
        <w:t>в о</w:t>
      </w:r>
      <w:r w:rsidR="005136C4" w:rsidRPr="00802DC1">
        <w:rPr>
          <w:rFonts w:ascii="Times New Roman" w:eastAsia="Times New Roman" w:hAnsi="Times New Roman" w:cs="Times New Roman"/>
          <w:color w:val="000000" w:themeColor="text1"/>
          <w:lang w:eastAsia="ru-RU"/>
        </w:rPr>
        <w:t>бъеме утвержденных плановых назначений</w:t>
      </w:r>
      <w:r w:rsidR="005136C4" w:rsidRPr="00802DC1">
        <w:rPr>
          <w:rFonts w:ascii="Times New Roman" w:hAnsi="Times New Roman" w:cs="Times New Roman"/>
          <w:color w:val="000000" w:themeColor="text1"/>
          <w:sz w:val="24"/>
          <w:szCs w:val="24"/>
        </w:rPr>
        <w:t xml:space="preserve"> </w:t>
      </w:r>
      <w:r w:rsidRPr="00802DC1">
        <w:rPr>
          <w:rFonts w:ascii="Times New Roman" w:hAnsi="Times New Roman" w:cs="Times New Roman"/>
          <w:color w:val="000000" w:themeColor="text1"/>
          <w:sz w:val="24"/>
          <w:szCs w:val="24"/>
        </w:rPr>
        <w:t xml:space="preserve">на основании </w:t>
      </w:r>
      <w:r w:rsidR="005136C4" w:rsidRPr="00802DC1">
        <w:rPr>
          <w:rFonts w:ascii="Times New Roman" w:hAnsi="Times New Roman" w:cs="Times New Roman"/>
          <w:color w:val="000000" w:themeColor="text1"/>
          <w:sz w:val="24"/>
          <w:szCs w:val="24"/>
        </w:rPr>
        <w:t>утвержденного Плана Финансово-Хозяйственной деятельности</w:t>
      </w:r>
      <w:r w:rsidR="001445FC" w:rsidRPr="00802DC1">
        <w:rPr>
          <w:rFonts w:ascii="Times New Roman" w:eastAsia="Times New Roman" w:hAnsi="Times New Roman" w:cs="Times New Roman"/>
          <w:color w:val="000000" w:themeColor="text1"/>
          <w:lang w:eastAsia="ru-RU"/>
        </w:rPr>
        <w:t xml:space="preserve"> на начало текущего финансового года</w:t>
      </w:r>
      <w:r w:rsidRPr="00802DC1">
        <w:rPr>
          <w:rFonts w:ascii="Times New Roman" w:hAnsi="Times New Roman" w:cs="Times New Roman"/>
          <w:color w:val="000000" w:themeColor="text1"/>
          <w:sz w:val="24"/>
          <w:szCs w:val="24"/>
        </w:rPr>
        <w:t>;</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0843F1"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11</w:t>
      </w:r>
      <w:r w:rsidR="00D26BE5" w:rsidRPr="00802DC1">
        <w:rPr>
          <w:rFonts w:ascii="Times New Roman" w:hAnsi="Times New Roman" w:cs="Times New Roman"/>
          <w:color w:val="000000" w:themeColor="text1"/>
          <w:sz w:val="24"/>
          <w:szCs w:val="24"/>
        </w:rPr>
        <w:t>.3. Для целей бухгалтерского учета устанавливается следующий порядок отражения денежных обязательств:</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6" w:history="1">
        <w:r w:rsidRPr="00802DC1">
          <w:rPr>
            <w:rFonts w:ascii="Times New Roman" w:hAnsi="Times New Roman" w:cs="Times New Roman"/>
            <w:color w:val="000000" w:themeColor="text1"/>
            <w:sz w:val="24"/>
            <w:szCs w:val="24"/>
          </w:rPr>
          <w:t>(ф. 0504402)</w:t>
        </w:r>
      </w:hyperlink>
      <w:r w:rsidRPr="00802DC1">
        <w:rPr>
          <w:rFonts w:ascii="Times New Roman" w:hAnsi="Times New Roman" w:cs="Times New Roman"/>
          <w:color w:val="000000" w:themeColor="text1"/>
          <w:sz w:val="24"/>
          <w:szCs w:val="24"/>
        </w:rPr>
        <w:t>;</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67" w:history="1">
        <w:r w:rsidRPr="00802DC1">
          <w:rPr>
            <w:rFonts w:ascii="Times New Roman" w:hAnsi="Times New Roman" w:cs="Times New Roman"/>
            <w:color w:val="000000" w:themeColor="text1"/>
            <w:sz w:val="24"/>
            <w:szCs w:val="24"/>
          </w:rPr>
          <w:t>п. 7</w:t>
        </w:r>
      </w:hyperlink>
      <w:r w:rsidRPr="00802DC1">
        <w:rPr>
          <w:rFonts w:ascii="Times New Roman" w:hAnsi="Times New Roman" w:cs="Times New Roman"/>
          <w:color w:val="000000" w:themeColor="text1"/>
          <w:sz w:val="24"/>
          <w:szCs w:val="24"/>
        </w:rPr>
        <w:t xml:space="preserve"> Инструкции N 157н;</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 обязательства по оплате товаров, работ, услуг через подотчетных лиц, командировочных расходов отражаются на основании </w:t>
      </w:r>
      <w:r w:rsidR="000843F1" w:rsidRPr="00802DC1">
        <w:rPr>
          <w:rFonts w:ascii="Times New Roman" w:hAnsi="Times New Roman" w:cs="Times New Roman"/>
          <w:color w:val="000000" w:themeColor="text1"/>
          <w:sz w:val="24"/>
          <w:szCs w:val="24"/>
        </w:rPr>
        <w:t>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r w:rsidRPr="00802DC1">
        <w:rPr>
          <w:rFonts w:ascii="Times New Roman" w:hAnsi="Times New Roman" w:cs="Times New Roman"/>
          <w:color w:val="000000" w:themeColor="text1"/>
          <w:sz w:val="24"/>
          <w:szCs w:val="24"/>
        </w:rPr>
        <w:t>, утвержденного руководителем учреждения, на дату его утверждения;</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0843F1" w:rsidRPr="00802DC1" w:rsidRDefault="006B5870" w:rsidP="000843F1">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iCs/>
          <w:color w:val="000000" w:themeColor="text1"/>
          <w:sz w:val="24"/>
          <w:szCs w:val="24"/>
        </w:rPr>
        <w:t>11.</w:t>
      </w:r>
      <w:r w:rsidR="000843F1" w:rsidRPr="00802DC1">
        <w:rPr>
          <w:rFonts w:ascii="Times New Roman" w:hAnsi="Times New Roman" w:cs="Times New Roman"/>
          <w:iCs/>
          <w:color w:val="000000" w:themeColor="text1"/>
          <w:sz w:val="24"/>
          <w:szCs w:val="24"/>
        </w:rPr>
        <w:t xml:space="preserve">4. </w:t>
      </w:r>
      <w:r w:rsidR="000843F1" w:rsidRPr="00802DC1">
        <w:rPr>
          <w:rFonts w:ascii="Times New Roman" w:hAnsi="Times New Roman" w:cs="Times New Roman"/>
          <w:color w:val="000000" w:themeColor="text1"/>
          <w:sz w:val="24"/>
          <w:szCs w:val="24"/>
        </w:rPr>
        <w:t>Принятие к учету обязательств (денежных обязательств) осуществляется в порядке, приведенном в Приложении №</w:t>
      </w:r>
      <w:r w:rsidRPr="00802DC1">
        <w:rPr>
          <w:rFonts w:ascii="Times New Roman" w:hAnsi="Times New Roman" w:cs="Times New Roman"/>
          <w:color w:val="000000" w:themeColor="text1"/>
          <w:sz w:val="24"/>
          <w:szCs w:val="24"/>
        </w:rPr>
        <w:t>1</w:t>
      </w:r>
      <w:r w:rsidR="006957CB" w:rsidRPr="00802DC1">
        <w:rPr>
          <w:rFonts w:ascii="Times New Roman" w:hAnsi="Times New Roman" w:cs="Times New Roman"/>
          <w:color w:val="000000" w:themeColor="text1"/>
          <w:sz w:val="24"/>
          <w:szCs w:val="24"/>
        </w:rPr>
        <w:t>3</w:t>
      </w:r>
      <w:r w:rsidR="000843F1" w:rsidRPr="00802DC1">
        <w:rPr>
          <w:rFonts w:ascii="Times New Roman" w:hAnsi="Times New Roman" w:cs="Times New Roman"/>
          <w:color w:val="000000" w:themeColor="text1"/>
          <w:sz w:val="24"/>
          <w:szCs w:val="24"/>
        </w:rPr>
        <w:t>.</w:t>
      </w:r>
    </w:p>
    <w:p w:rsidR="000843F1" w:rsidRPr="00802DC1" w:rsidRDefault="000843F1" w:rsidP="000843F1">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p>
    <w:p w:rsidR="00093306" w:rsidRPr="00802DC1" w:rsidRDefault="00093306" w:rsidP="00093306">
      <w:pPr>
        <w:autoSpaceDE w:val="0"/>
        <w:autoSpaceDN w:val="0"/>
        <w:adjustRightInd w:val="0"/>
        <w:spacing w:after="0" w:line="240" w:lineRule="atLeast"/>
        <w:ind w:firstLine="540"/>
        <w:contextualSpacing/>
        <w:jc w:val="center"/>
        <w:rPr>
          <w:rFonts w:ascii="Times New Roman" w:hAnsi="Times New Roman" w:cs="Times New Roman"/>
          <w:b/>
          <w:color w:val="000000" w:themeColor="text1"/>
          <w:sz w:val="24"/>
          <w:szCs w:val="24"/>
        </w:rPr>
      </w:pPr>
      <w:r w:rsidRPr="00802DC1">
        <w:rPr>
          <w:rFonts w:ascii="Times New Roman" w:hAnsi="Times New Roman" w:cs="Times New Roman"/>
          <w:b/>
          <w:color w:val="000000" w:themeColor="text1"/>
          <w:sz w:val="24"/>
          <w:szCs w:val="24"/>
        </w:rPr>
        <w:t>12. Обесценение активов</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12.5. 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12.6. Это решение оформляется приказом с указанием метода, которым стоимость будет определена.</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12.8. Если по результатам определения справедливой стоимости актива выявлен убыток от обесценения, то он подлежит признанию в учете.</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93306" w:rsidRPr="00802DC1" w:rsidRDefault="00093306"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12.11.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D26BE5" w:rsidRPr="00802DC1" w:rsidRDefault="00D26BE5" w:rsidP="0009330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D26BE5" w:rsidRPr="00802DC1" w:rsidRDefault="00D26BE5" w:rsidP="006401D8">
      <w:pPr>
        <w:autoSpaceDE w:val="0"/>
        <w:autoSpaceDN w:val="0"/>
        <w:adjustRightInd w:val="0"/>
        <w:spacing w:after="0" w:line="240" w:lineRule="atLeast"/>
        <w:contextualSpacing/>
        <w:jc w:val="center"/>
        <w:outlineLvl w:val="2"/>
        <w:rPr>
          <w:rFonts w:ascii="Times New Roman" w:hAnsi="Times New Roman" w:cs="Times New Roman"/>
          <w:color w:val="000000" w:themeColor="text1"/>
          <w:sz w:val="24"/>
          <w:szCs w:val="24"/>
        </w:rPr>
      </w:pPr>
      <w:bookmarkStart w:id="11" w:name="Par463"/>
      <w:bookmarkEnd w:id="11"/>
      <w:r w:rsidRPr="00802DC1">
        <w:rPr>
          <w:rFonts w:ascii="Times New Roman" w:hAnsi="Times New Roman" w:cs="Times New Roman"/>
          <w:b/>
          <w:bCs/>
          <w:color w:val="000000" w:themeColor="text1"/>
          <w:sz w:val="24"/>
          <w:szCs w:val="24"/>
        </w:rPr>
        <w:t>1</w:t>
      </w:r>
      <w:r w:rsidR="001F77A1" w:rsidRPr="00802DC1">
        <w:rPr>
          <w:rFonts w:ascii="Times New Roman" w:hAnsi="Times New Roman" w:cs="Times New Roman"/>
          <w:b/>
          <w:bCs/>
          <w:color w:val="000000" w:themeColor="text1"/>
          <w:sz w:val="24"/>
          <w:szCs w:val="24"/>
        </w:rPr>
        <w:t>3</w:t>
      </w:r>
      <w:r w:rsidRPr="00802DC1">
        <w:rPr>
          <w:rFonts w:ascii="Times New Roman" w:hAnsi="Times New Roman" w:cs="Times New Roman"/>
          <w:b/>
          <w:bCs/>
          <w:color w:val="000000" w:themeColor="text1"/>
          <w:sz w:val="24"/>
          <w:szCs w:val="24"/>
        </w:rPr>
        <w:t xml:space="preserve">. Порядок учета на </w:t>
      </w:r>
      <w:proofErr w:type="spellStart"/>
      <w:r w:rsidRPr="00802DC1">
        <w:rPr>
          <w:rFonts w:ascii="Times New Roman" w:hAnsi="Times New Roman" w:cs="Times New Roman"/>
          <w:b/>
          <w:bCs/>
          <w:color w:val="000000" w:themeColor="text1"/>
          <w:sz w:val="24"/>
          <w:szCs w:val="24"/>
        </w:rPr>
        <w:t>забалансовых</w:t>
      </w:r>
      <w:proofErr w:type="spellEnd"/>
      <w:r w:rsidRPr="00802DC1">
        <w:rPr>
          <w:rFonts w:ascii="Times New Roman" w:hAnsi="Times New Roman" w:cs="Times New Roman"/>
          <w:b/>
          <w:bCs/>
          <w:color w:val="000000" w:themeColor="text1"/>
          <w:sz w:val="24"/>
          <w:szCs w:val="24"/>
        </w:rPr>
        <w:t xml:space="preserve"> счетах</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
    <w:p w:rsidR="00762196" w:rsidRPr="00802DC1" w:rsidRDefault="00D26BE5" w:rsidP="00762196">
      <w:pPr>
        <w:autoSpaceDE w:val="0"/>
        <w:autoSpaceDN w:val="0"/>
        <w:adjustRightInd w:val="0"/>
        <w:spacing w:after="0" w:line="240" w:lineRule="atLeast"/>
        <w:ind w:firstLine="540"/>
        <w:contextualSpacing/>
        <w:jc w:val="both"/>
        <w:rPr>
          <w:color w:val="000000" w:themeColor="text1"/>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 xml:space="preserve">.1. Учет на </w:t>
      </w:r>
      <w:proofErr w:type="spellStart"/>
      <w:r w:rsidRPr="00802DC1">
        <w:rPr>
          <w:rFonts w:ascii="Times New Roman" w:hAnsi="Times New Roman" w:cs="Times New Roman"/>
          <w:color w:val="000000" w:themeColor="text1"/>
          <w:sz w:val="24"/>
          <w:szCs w:val="24"/>
        </w:rPr>
        <w:t>забалансовых</w:t>
      </w:r>
      <w:proofErr w:type="spellEnd"/>
      <w:r w:rsidRPr="00802DC1">
        <w:rPr>
          <w:rFonts w:ascii="Times New Roman" w:hAnsi="Times New Roman" w:cs="Times New Roman"/>
          <w:color w:val="000000" w:themeColor="text1"/>
          <w:sz w:val="24"/>
          <w:szCs w:val="24"/>
        </w:rPr>
        <w:t xml:space="preserve"> счетах ведется в разрезе кодов вида финансового обеспечения (деятельности)</w:t>
      </w:r>
      <w:r w:rsidR="00BD547E" w:rsidRPr="00802DC1">
        <w:rPr>
          <w:rFonts w:ascii="Times New Roman" w:hAnsi="Times New Roman" w:cs="Times New Roman"/>
          <w:color w:val="000000" w:themeColor="text1"/>
          <w:sz w:val="24"/>
          <w:szCs w:val="24"/>
        </w:rPr>
        <w:t>.</w:t>
      </w:r>
    </w:p>
    <w:p w:rsidR="00D26BE5" w:rsidRPr="00802DC1" w:rsidRDefault="00762196" w:rsidP="00762196">
      <w:pPr>
        <w:autoSpaceDE w:val="0"/>
        <w:autoSpaceDN w:val="0"/>
        <w:adjustRightInd w:val="0"/>
        <w:spacing w:after="0" w:line="240" w:lineRule="atLeast"/>
        <w:ind w:firstLine="540"/>
        <w:contextualSpacing/>
        <w:jc w:val="both"/>
        <w:rPr>
          <w:color w:val="000000" w:themeColor="text1"/>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 xml:space="preserve">.2 Оценка имущества на </w:t>
      </w:r>
      <w:proofErr w:type="spellStart"/>
      <w:r w:rsidRPr="00802DC1">
        <w:rPr>
          <w:rFonts w:ascii="Times New Roman" w:hAnsi="Times New Roman" w:cs="Times New Roman"/>
          <w:color w:val="000000" w:themeColor="text1"/>
          <w:sz w:val="24"/>
          <w:szCs w:val="24"/>
        </w:rPr>
        <w:t>забалансовых</w:t>
      </w:r>
      <w:proofErr w:type="spellEnd"/>
      <w:r w:rsidRPr="00802DC1">
        <w:rPr>
          <w:rFonts w:ascii="Times New Roman" w:hAnsi="Times New Roman" w:cs="Times New Roman"/>
          <w:color w:val="000000" w:themeColor="text1"/>
          <w:sz w:val="24"/>
          <w:szCs w:val="24"/>
        </w:rPr>
        <w:t xml:space="preserve"> счетах производится в условной оценке 1 объект - 1 рубль - при нулевой остаточной стоимости или при отсутствии стоимостных оценок.</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bookmarkStart w:id="12" w:name="Par473"/>
      <w:bookmarkEnd w:id="12"/>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w:t>
      </w:r>
      <w:r w:rsidR="00762196"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 xml:space="preserve">.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03 учитываются:</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трудовые книжки;</w:t>
      </w:r>
    </w:p>
    <w:p w:rsidR="00D26BE5" w:rsidRPr="00802DC1" w:rsidRDefault="00D26BE5" w:rsidP="006401D8">
      <w:pPr>
        <w:autoSpaceDE w:val="0"/>
        <w:autoSpaceDN w:val="0"/>
        <w:adjustRightInd w:val="0"/>
        <w:spacing w:before="200"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вкладыши к трудовой книжке;</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xml:space="preserve">Учет бланков строгой отчетности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03 ведется в условной оценке: один бланк, один рубль.</w:t>
      </w:r>
    </w:p>
    <w:p w:rsidR="00F17498" w:rsidRPr="00802DC1" w:rsidRDefault="00F1749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 xml:space="preserve">.4.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04 учитывается задолженность неплатежеспособных дебиторов.</w:t>
      </w:r>
    </w:p>
    <w:p w:rsidR="00F17498" w:rsidRPr="00802DC1" w:rsidRDefault="00F17498" w:rsidP="00F1749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.5.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p w:rsidR="00F17498" w:rsidRPr="00802DC1" w:rsidRDefault="00F17498" w:rsidP="00F1749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lastRenderedPageBreak/>
        <w:t>- по стоимости приобретения;</w:t>
      </w:r>
    </w:p>
    <w:p w:rsidR="00F17498" w:rsidRPr="00802DC1" w:rsidRDefault="00F17498" w:rsidP="00F1749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по стоимости, указанной в сопроводительных документах (при получении от организаций госсектора);</w:t>
      </w:r>
    </w:p>
    <w:p w:rsidR="00F17498" w:rsidRPr="00802DC1" w:rsidRDefault="00F17498" w:rsidP="00F1749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по оценочной стоимости (при получении от иных организаций).</w:t>
      </w:r>
    </w:p>
    <w:p w:rsidR="00D26BE5" w:rsidRPr="00802DC1" w:rsidRDefault="00D26BE5"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w:t>
      </w:r>
      <w:r w:rsidR="00F17498" w:rsidRPr="00802DC1">
        <w:rPr>
          <w:rFonts w:ascii="Times New Roman" w:hAnsi="Times New Roman" w:cs="Times New Roman"/>
          <w:color w:val="000000" w:themeColor="text1"/>
          <w:sz w:val="24"/>
          <w:szCs w:val="24"/>
        </w:rPr>
        <w:t>6</w:t>
      </w:r>
      <w:r w:rsidRPr="00802DC1">
        <w:rPr>
          <w:rFonts w:ascii="Times New Roman" w:hAnsi="Times New Roman" w:cs="Times New Roman"/>
          <w:color w:val="000000" w:themeColor="text1"/>
          <w:sz w:val="24"/>
          <w:szCs w:val="24"/>
        </w:rPr>
        <w:t xml:space="preserve">.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09 учитываются материальные ценности, выданные на транспортные средства взамен изношенных: двигатели, аккумуляторы, шины, диски, карбюраторы, коробки передач, фары, турбокомпрессоры.</w:t>
      </w:r>
    </w:p>
    <w:p w:rsidR="00D26BE5" w:rsidRPr="00802DC1" w:rsidRDefault="00BD547E"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F17498" w:rsidRPr="00802DC1" w:rsidRDefault="00F17498" w:rsidP="00F1749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 xml:space="preserve">.7. В целях формирования бухгалтерской отчетности аналитический учет на </w:t>
      </w:r>
      <w:proofErr w:type="spellStart"/>
      <w:r w:rsidRPr="00802DC1">
        <w:rPr>
          <w:rFonts w:ascii="Times New Roman" w:hAnsi="Times New Roman" w:cs="Times New Roman"/>
          <w:color w:val="000000" w:themeColor="text1"/>
          <w:sz w:val="24"/>
          <w:szCs w:val="24"/>
        </w:rPr>
        <w:t>забалансовых</w:t>
      </w:r>
      <w:proofErr w:type="spellEnd"/>
      <w:r w:rsidRPr="00802DC1">
        <w:rPr>
          <w:rFonts w:ascii="Times New Roman" w:hAnsi="Times New Roman" w:cs="Times New Roman"/>
          <w:color w:val="000000" w:themeColor="text1"/>
          <w:sz w:val="24"/>
          <w:szCs w:val="24"/>
        </w:rPr>
        <w:t xml:space="preserve"> счетах 17 и 18 ведется:</w:t>
      </w:r>
    </w:p>
    <w:p w:rsidR="00F17498" w:rsidRPr="00802DC1" w:rsidRDefault="00F17498" w:rsidP="00F1749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 в разрезе соответствующих кодов (составных частей кодов) бюджетной классификации, в том числе в разрезе кодов КОСГУ.</w:t>
      </w:r>
    </w:p>
    <w:p w:rsidR="00F17498" w:rsidRPr="00802DC1" w:rsidRDefault="00F17498" w:rsidP="006401D8">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 xml:space="preserve">.8.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20 учитывается задолженность, невостребованная кредиторами.</w:t>
      </w:r>
    </w:p>
    <w:p w:rsidR="00762196" w:rsidRPr="00802DC1" w:rsidRDefault="00762196" w:rsidP="0076219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w:t>
      </w:r>
      <w:r w:rsidR="00F17498" w:rsidRPr="00802DC1">
        <w:rPr>
          <w:rFonts w:ascii="Times New Roman" w:hAnsi="Times New Roman" w:cs="Times New Roman"/>
          <w:color w:val="000000" w:themeColor="text1"/>
          <w:sz w:val="24"/>
          <w:szCs w:val="24"/>
        </w:rPr>
        <w:t>9</w:t>
      </w:r>
      <w:r w:rsidRPr="00802DC1">
        <w:rPr>
          <w:rFonts w:ascii="Times New Roman" w:hAnsi="Times New Roman" w:cs="Times New Roman"/>
          <w:color w:val="000000" w:themeColor="text1"/>
          <w:sz w:val="24"/>
          <w:szCs w:val="24"/>
        </w:rPr>
        <w:t xml:space="preserve">.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21 «Основные средства стоимостью до 10 000 рублей в эксплуатации» учитываются соответствующие объекты по балансовой стоимости введенного в эксплуатацию объекта. </w:t>
      </w:r>
    </w:p>
    <w:p w:rsidR="00762196" w:rsidRPr="00802DC1" w:rsidRDefault="00762196" w:rsidP="0076219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w:t>
      </w:r>
      <w:r w:rsidR="00F17498" w:rsidRPr="00802DC1">
        <w:rPr>
          <w:rFonts w:ascii="Times New Roman" w:hAnsi="Times New Roman" w:cs="Times New Roman"/>
          <w:color w:val="000000" w:themeColor="text1"/>
          <w:sz w:val="24"/>
          <w:szCs w:val="24"/>
        </w:rPr>
        <w:t>10</w:t>
      </w:r>
      <w:r w:rsidRPr="00802DC1">
        <w:rPr>
          <w:rFonts w:ascii="Times New Roman" w:hAnsi="Times New Roman" w:cs="Times New Roman"/>
          <w:color w:val="000000" w:themeColor="text1"/>
          <w:sz w:val="24"/>
          <w:szCs w:val="24"/>
        </w:rPr>
        <w:t xml:space="preserve">.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25 «Имущество, переданное в возмездное пользование (аренду)» </w:t>
      </w:r>
      <w:proofErr w:type="gramStart"/>
      <w:r w:rsidRPr="00802DC1">
        <w:rPr>
          <w:rFonts w:ascii="Times New Roman" w:hAnsi="Times New Roman" w:cs="Times New Roman"/>
          <w:color w:val="000000" w:themeColor="text1"/>
          <w:sz w:val="24"/>
          <w:szCs w:val="24"/>
        </w:rPr>
        <w:t>учет  ведется</w:t>
      </w:r>
      <w:proofErr w:type="gramEnd"/>
      <w:r w:rsidRPr="00802DC1">
        <w:rPr>
          <w:rFonts w:ascii="Times New Roman" w:hAnsi="Times New Roman" w:cs="Times New Roman"/>
          <w:color w:val="000000" w:themeColor="text1"/>
          <w:sz w:val="24"/>
          <w:szCs w:val="24"/>
        </w:rPr>
        <w:t xml:space="preserve"> по балансовой стоимости.</w:t>
      </w:r>
    </w:p>
    <w:p w:rsidR="00762196" w:rsidRPr="00802DC1" w:rsidRDefault="00762196" w:rsidP="0076219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w:t>
      </w:r>
      <w:r w:rsidR="00F17498" w:rsidRPr="00802DC1">
        <w:rPr>
          <w:rFonts w:ascii="Times New Roman" w:hAnsi="Times New Roman" w:cs="Times New Roman"/>
          <w:color w:val="000000" w:themeColor="text1"/>
          <w:sz w:val="24"/>
          <w:szCs w:val="24"/>
        </w:rPr>
        <w:t>11</w:t>
      </w:r>
      <w:r w:rsidRPr="00802DC1">
        <w:rPr>
          <w:rFonts w:ascii="Times New Roman" w:hAnsi="Times New Roman" w:cs="Times New Roman"/>
          <w:color w:val="000000" w:themeColor="text1"/>
          <w:sz w:val="24"/>
          <w:szCs w:val="24"/>
        </w:rPr>
        <w:t xml:space="preserve">.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26 «Имущество, переданное в безвозмездное пользование» </w:t>
      </w:r>
      <w:proofErr w:type="gramStart"/>
      <w:r w:rsidRPr="00802DC1">
        <w:rPr>
          <w:rFonts w:ascii="Times New Roman" w:hAnsi="Times New Roman" w:cs="Times New Roman"/>
          <w:color w:val="000000" w:themeColor="text1"/>
          <w:sz w:val="24"/>
          <w:szCs w:val="24"/>
        </w:rPr>
        <w:t>учет  ведется</w:t>
      </w:r>
      <w:proofErr w:type="gramEnd"/>
      <w:r w:rsidRPr="00802DC1">
        <w:rPr>
          <w:rFonts w:ascii="Times New Roman" w:hAnsi="Times New Roman" w:cs="Times New Roman"/>
          <w:color w:val="000000" w:themeColor="text1"/>
          <w:sz w:val="24"/>
          <w:szCs w:val="24"/>
        </w:rPr>
        <w:t xml:space="preserve"> по балансовой стоимости.</w:t>
      </w:r>
    </w:p>
    <w:p w:rsidR="00762196" w:rsidRPr="00802DC1" w:rsidRDefault="00762196" w:rsidP="00762196">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r w:rsidRPr="00802DC1">
        <w:rPr>
          <w:rFonts w:ascii="Times New Roman" w:hAnsi="Times New Roman" w:cs="Times New Roman"/>
          <w:color w:val="000000" w:themeColor="text1"/>
          <w:sz w:val="24"/>
          <w:szCs w:val="24"/>
        </w:rPr>
        <w:t>1</w:t>
      </w:r>
      <w:r w:rsidR="001F77A1" w:rsidRPr="00802DC1">
        <w:rPr>
          <w:rFonts w:ascii="Times New Roman" w:hAnsi="Times New Roman" w:cs="Times New Roman"/>
          <w:color w:val="000000" w:themeColor="text1"/>
          <w:sz w:val="24"/>
          <w:szCs w:val="24"/>
        </w:rPr>
        <w:t>3</w:t>
      </w:r>
      <w:r w:rsidRPr="00802DC1">
        <w:rPr>
          <w:rFonts w:ascii="Times New Roman" w:hAnsi="Times New Roman" w:cs="Times New Roman"/>
          <w:color w:val="000000" w:themeColor="text1"/>
          <w:sz w:val="24"/>
          <w:szCs w:val="24"/>
        </w:rPr>
        <w:t>.</w:t>
      </w:r>
      <w:r w:rsidR="00F17498" w:rsidRPr="00802DC1">
        <w:rPr>
          <w:rFonts w:ascii="Times New Roman" w:hAnsi="Times New Roman" w:cs="Times New Roman"/>
          <w:color w:val="000000" w:themeColor="text1"/>
          <w:sz w:val="24"/>
          <w:szCs w:val="24"/>
        </w:rPr>
        <w:t>12</w:t>
      </w:r>
      <w:r w:rsidRPr="00802DC1">
        <w:rPr>
          <w:rFonts w:ascii="Times New Roman" w:hAnsi="Times New Roman" w:cs="Times New Roman"/>
          <w:color w:val="000000" w:themeColor="text1"/>
          <w:sz w:val="24"/>
          <w:szCs w:val="24"/>
        </w:rPr>
        <w:t xml:space="preserve">. На </w:t>
      </w:r>
      <w:proofErr w:type="spellStart"/>
      <w:r w:rsidRPr="00802DC1">
        <w:rPr>
          <w:rFonts w:ascii="Times New Roman" w:hAnsi="Times New Roman" w:cs="Times New Roman"/>
          <w:color w:val="000000" w:themeColor="text1"/>
          <w:sz w:val="24"/>
          <w:szCs w:val="24"/>
        </w:rPr>
        <w:t>забалансовом</w:t>
      </w:r>
      <w:proofErr w:type="spellEnd"/>
      <w:r w:rsidRPr="00802DC1">
        <w:rPr>
          <w:rFonts w:ascii="Times New Roman" w:hAnsi="Times New Roman" w:cs="Times New Roman"/>
          <w:color w:val="000000" w:themeColor="text1"/>
          <w:sz w:val="24"/>
          <w:szCs w:val="24"/>
        </w:rPr>
        <w:t xml:space="preserve"> счете 27 «Материальные ценности, выданные в личное пользование работникам (сотрудникам)» </w:t>
      </w:r>
      <w:proofErr w:type="gramStart"/>
      <w:r w:rsidRPr="00802DC1">
        <w:rPr>
          <w:rFonts w:ascii="Times New Roman" w:hAnsi="Times New Roman" w:cs="Times New Roman"/>
          <w:color w:val="000000" w:themeColor="text1"/>
          <w:sz w:val="24"/>
          <w:szCs w:val="24"/>
        </w:rPr>
        <w:t>учет  ведется</w:t>
      </w:r>
      <w:proofErr w:type="gramEnd"/>
      <w:r w:rsidRPr="00802DC1">
        <w:rPr>
          <w:rFonts w:ascii="Times New Roman" w:hAnsi="Times New Roman" w:cs="Times New Roman"/>
          <w:color w:val="000000" w:themeColor="text1"/>
          <w:sz w:val="24"/>
          <w:szCs w:val="24"/>
        </w:rPr>
        <w:t xml:space="preserve"> по балансовой стоимости.</w:t>
      </w:r>
    </w:p>
    <w:p w:rsidR="00D079F5" w:rsidRPr="00802DC1" w:rsidRDefault="001F77A1" w:rsidP="00D079F5">
      <w:pPr>
        <w:autoSpaceDE w:val="0"/>
        <w:autoSpaceDN w:val="0"/>
        <w:adjustRightInd w:val="0"/>
        <w:spacing w:after="0" w:line="240" w:lineRule="atLeast"/>
        <w:ind w:firstLine="540"/>
        <w:contextualSpacing/>
        <w:jc w:val="both"/>
        <w:rPr>
          <w:rFonts w:ascii="Times New Roman" w:hAnsi="Times New Roman" w:cs="Times New Roman"/>
          <w:color w:val="000000" w:themeColor="text1"/>
          <w:sz w:val="24"/>
          <w:szCs w:val="24"/>
        </w:rPr>
      </w:pPr>
      <w:proofErr w:type="gramStart"/>
      <w:r w:rsidRPr="00802DC1">
        <w:rPr>
          <w:rFonts w:ascii="Times New Roman" w:hAnsi="Times New Roman" w:cs="Times New Roman"/>
          <w:color w:val="000000" w:themeColor="text1"/>
          <w:sz w:val="24"/>
          <w:szCs w:val="24"/>
        </w:rPr>
        <w:t>13</w:t>
      </w:r>
      <w:r w:rsidR="00D079F5" w:rsidRPr="00802DC1">
        <w:rPr>
          <w:rFonts w:ascii="Times New Roman" w:hAnsi="Times New Roman" w:cs="Times New Roman"/>
          <w:color w:val="000000" w:themeColor="text1"/>
          <w:sz w:val="24"/>
          <w:szCs w:val="24"/>
        </w:rPr>
        <w:t>.</w:t>
      </w:r>
      <w:r w:rsidR="00F17498" w:rsidRPr="00802DC1">
        <w:rPr>
          <w:rFonts w:ascii="Times New Roman" w:hAnsi="Times New Roman" w:cs="Times New Roman"/>
          <w:color w:val="000000" w:themeColor="text1"/>
          <w:sz w:val="24"/>
          <w:szCs w:val="24"/>
        </w:rPr>
        <w:t>13</w:t>
      </w:r>
      <w:r w:rsidR="00AB5564" w:rsidRPr="00802DC1">
        <w:rPr>
          <w:rFonts w:ascii="Times New Roman" w:hAnsi="Times New Roman" w:cs="Times New Roman"/>
          <w:color w:val="000000" w:themeColor="text1"/>
          <w:sz w:val="24"/>
          <w:szCs w:val="24"/>
        </w:rPr>
        <w:t xml:space="preserve"> </w:t>
      </w:r>
      <w:r w:rsidR="00D079F5" w:rsidRPr="00802DC1">
        <w:rPr>
          <w:rFonts w:ascii="Times New Roman" w:hAnsi="Times New Roman" w:cs="Times New Roman"/>
          <w:color w:val="000000" w:themeColor="text1"/>
          <w:sz w:val="24"/>
          <w:szCs w:val="24"/>
        </w:rPr>
        <w:t>.</w:t>
      </w:r>
      <w:proofErr w:type="gramEnd"/>
      <w:r w:rsidR="00D079F5" w:rsidRPr="00802DC1">
        <w:rPr>
          <w:rFonts w:ascii="Times New Roman" w:hAnsi="Times New Roman" w:cs="Times New Roman"/>
          <w:color w:val="000000" w:themeColor="text1"/>
          <w:sz w:val="24"/>
          <w:szCs w:val="24"/>
        </w:rPr>
        <w:t xml:space="preserve"> Все материальные ценности, а также иные активы и обязательства, учитываемые на </w:t>
      </w:r>
      <w:proofErr w:type="spellStart"/>
      <w:r w:rsidR="00D079F5" w:rsidRPr="00802DC1">
        <w:rPr>
          <w:rFonts w:ascii="Times New Roman" w:hAnsi="Times New Roman" w:cs="Times New Roman"/>
          <w:color w:val="000000" w:themeColor="text1"/>
          <w:sz w:val="24"/>
          <w:szCs w:val="24"/>
        </w:rPr>
        <w:t>забалансовых</w:t>
      </w:r>
      <w:proofErr w:type="spellEnd"/>
      <w:r w:rsidR="00D079F5" w:rsidRPr="00802DC1">
        <w:rPr>
          <w:rFonts w:ascii="Times New Roman" w:hAnsi="Times New Roman" w:cs="Times New Roman"/>
          <w:color w:val="000000" w:themeColor="text1"/>
          <w:sz w:val="24"/>
          <w:szCs w:val="24"/>
        </w:rPr>
        <w:t xml:space="preserve"> счетах, инвентаризируются в порядке и в сроки, установленные для объектов, учитываемых на балансе.</w:t>
      </w:r>
    </w:p>
    <w:p w:rsidR="00851EA6" w:rsidRPr="00802DC1" w:rsidRDefault="00851EA6" w:rsidP="00767598">
      <w:pPr>
        <w:spacing w:line="240" w:lineRule="atLeast"/>
        <w:contextualSpacing/>
        <w:rPr>
          <w:rFonts w:ascii="Times New Roman" w:hAnsi="Times New Roman" w:cs="Times New Roman"/>
          <w:color w:val="000000" w:themeColor="text1"/>
          <w:sz w:val="24"/>
          <w:szCs w:val="24"/>
        </w:rPr>
      </w:pPr>
      <w:bookmarkStart w:id="13" w:name="_GoBack"/>
      <w:bookmarkEnd w:id="13"/>
    </w:p>
    <w:sectPr w:rsidR="00851EA6" w:rsidRPr="00802DC1" w:rsidSect="002857F2">
      <w:pgSz w:w="11905" w:h="16838"/>
      <w:pgMar w:top="1134" w:right="567" w:bottom="567"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5B1D"/>
    <w:multiLevelType w:val="multilevel"/>
    <w:tmpl w:val="58A87D2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BA975DD"/>
    <w:multiLevelType w:val="hybridMultilevel"/>
    <w:tmpl w:val="84E0F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22B53"/>
    <w:multiLevelType w:val="multilevel"/>
    <w:tmpl w:val="8682B67E"/>
    <w:lvl w:ilvl="0">
      <w:start w:val="1"/>
      <w:numFmt w:val="decimal"/>
      <w:lvlText w:val="%1."/>
      <w:lvlJc w:val="left"/>
      <w:pPr>
        <w:ind w:left="900" w:hanging="360"/>
      </w:pPr>
      <w:rPr>
        <w:rFonts w:hint="default"/>
        <w:color w:val="auto"/>
      </w:rPr>
    </w:lvl>
    <w:lvl w:ilvl="1">
      <w:start w:val="2"/>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109D0605"/>
    <w:multiLevelType w:val="multilevel"/>
    <w:tmpl w:val="3ED86E7E"/>
    <w:lvl w:ilvl="0">
      <w:start w:val="2"/>
      <w:numFmt w:val="decimal"/>
      <w:lvlText w:val="%1."/>
      <w:lvlJc w:val="left"/>
      <w:pPr>
        <w:ind w:left="480" w:hanging="480"/>
      </w:pPr>
      <w:rPr>
        <w:rFonts w:hint="default"/>
      </w:rPr>
    </w:lvl>
    <w:lvl w:ilvl="1">
      <w:start w:val="18"/>
      <w:numFmt w:val="decimal"/>
      <w:lvlText w:val="%1.%2."/>
      <w:lvlJc w:val="left"/>
      <w:pPr>
        <w:ind w:left="1575" w:hanging="48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4" w15:restartNumberingAfterBreak="0">
    <w:nsid w:val="17025320"/>
    <w:multiLevelType w:val="multilevel"/>
    <w:tmpl w:val="91726EB8"/>
    <w:lvl w:ilvl="0">
      <w:start w:val="2"/>
      <w:numFmt w:val="decimal"/>
      <w:lvlText w:val="%1."/>
      <w:lvlJc w:val="left"/>
      <w:pPr>
        <w:ind w:left="480" w:hanging="480"/>
      </w:pPr>
      <w:rPr>
        <w:rFonts w:hint="default"/>
      </w:rPr>
    </w:lvl>
    <w:lvl w:ilvl="1">
      <w:start w:val="11"/>
      <w:numFmt w:val="decimal"/>
      <w:lvlText w:val="%1.%2."/>
      <w:lvlJc w:val="left"/>
      <w:pPr>
        <w:ind w:left="1500" w:hanging="48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5" w15:restartNumberingAfterBreak="0">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F7B8B"/>
    <w:multiLevelType w:val="multilevel"/>
    <w:tmpl w:val="9DC4146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1C0DE5"/>
    <w:multiLevelType w:val="multilevel"/>
    <w:tmpl w:val="6E426DB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3D5363B"/>
    <w:multiLevelType w:val="multilevel"/>
    <w:tmpl w:val="D256BE3A"/>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6A1DBD"/>
    <w:multiLevelType w:val="multilevel"/>
    <w:tmpl w:val="464C49B6"/>
    <w:lvl w:ilvl="0">
      <w:start w:val="2"/>
      <w:numFmt w:val="decimal"/>
      <w:lvlText w:val="%1."/>
      <w:lvlJc w:val="left"/>
      <w:pPr>
        <w:ind w:left="480" w:hanging="480"/>
      </w:pPr>
      <w:rPr>
        <w:rFonts w:hint="default"/>
      </w:rPr>
    </w:lvl>
    <w:lvl w:ilvl="1">
      <w:start w:val="1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66972"/>
    <w:multiLevelType w:val="multilevel"/>
    <w:tmpl w:val="0EB6D5E4"/>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4" w15:restartNumberingAfterBreak="0">
    <w:nsid w:val="6495616D"/>
    <w:multiLevelType w:val="hybridMultilevel"/>
    <w:tmpl w:val="DC961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1B3282"/>
    <w:multiLevelType w:val="multilevel"/>
    <w:tmpl w:val="BE5094D2"/>
    <w:lvl w:ilvl="0">
      <w:start w:val="2"/>
      <w:numFmt w:val="decimal"/>
      <w:lvlText w:val="%1."/>
      <w:lvlJc w:val="left"/>
      <w:pPr>
        <w:ind w:left="900" w:hanging="360"/>
      </w:pPr>
      <w:rPr>
        <w:rFonts w:hint="default"/>
      </w:rPr>
    </w:lvl>
    <w:lvl w:ilvl="1">
      <w:start w:val="10"/>
      <w:numFmt w:val="decimal"/>
      <w:isLgl/>
      <w:lvlText w:val="%1.%2."/>
      <w:lvlJc w:val="left"/>
      <w:pPr>
        <w:ind w:left="1095" w:hanging="55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8"/>
  </w:num>
  <w:num w:numId="4">
    <w:abstractNumId w:val="6"/>
  </w:num>
  <w:num w:numId="5">
    <w:abstractNumId w:val="2"/>
  </w:num>
  <w:num w:numId="6">
    <w:abstractNumId w:val="13"/>
  </w:num>
  <w:num w:numId="7">
    <w:abstractNumId w:val="0"/>
  </w:num>
  <w:num w:numId="8">
    <w:abstractNumId w:val="15"/>
  </w:num>
  <w:num w:numId="9">
    <w:abstractNumId w:val="3"/>
  </w:num>
  <w:num w:numId="10">
    <w:abstractNumId w:val="10"/>
  </w:num>
  <w:num w:numId="11">
    <w:abstractNumId w:val="7"/>
  </w:num>
  <w:num w:numId="12">
    <w:abstractNumId w:val="5"/>
  </w:num>
  <w:num w:numId="13">
    <w:abstractNumId w:val="9"/>
  </w:num>
  <w:num w:numId="14">
    <w:abstractNumId w:val="4"/>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E5"/>
    <w:rsid w:val="000138DD"/>
    <w:rsid w:val="00032E80"/>
    <w:rsid w:val="00034844"/>
    <w:rsid w:val="00046A6E"/>
    <w:rsid w:val="00057592"/>
    <w:rsid w:val="00065A8C"/>
    <w:rsid w:val="00065B73"/>
    <w:rsid w:val="00072DFE"/>
    <w:rsid w:val="000843F1"/>
    <w:rsid w:val="00091172"/>
    <w:rsid w:val="00093306"/>
    <w:rsid w:val="000A7CDD"/>
    <w:rsid w:val="000D69BF"/>
    <w:rsid w:val="00117DFF"/>
    <w:rsid w:val="001232B6"/>
    <w:rsid w:val="00123B82"/>
    <w:rsid w:val="0012700F"/>
    <w:rsid w:val="00134AE1"/>
    <w:rsid w:val="00137228"/>
    <w:rsid w:val="001445FC"/>
    <w:rsid w:val="0014678D"/>
    <w:rsid w:val="0016444D"/>
    <w:rsid w:val="001B0245"/>
    <w:rsid w:val="001F5D58"/>
    <w:rsid w:val="001F77A1"/>
    <w:rsid w:val="0020066D"/>
    <w:rsid w:val="002050E1"/>
    <w:rsid w:val="00212E06"/>
    <w:rsid w:val="00215103"/>
    <w:rsid w:val="00232068"/>
    <w:rsid w:val="00266C47"/>
    <w:rsid w:val="002857F2"/>
    <w:rsid w:val="003066B2"/>
    <w:rsid w:val="00335537"/>
    <w:rsid w:val="003601A3"/>
    <w:rsid w:val="00390CC9"/>
    <w:rsid w:val="003D20F9"/>
    <w:rsid w:val="003D7699"/>
    <w:rsid w:val="003F2820"/>
    <w:rsid w:val="003F5FF6"/>
    <w:rsid w:val="003F7464"/>
    <w:rsid w:val="00420BCB"/>
    <w:rsid w:val="00450522"/>
    <w:rsid w:val="00457F21"/>
    <w:rsid w:val="004938BA"/>
    <w:rsid w:val="004C21BC"/>
    <w:rsid w:val="004C3411"/>
    <w:rsid w:val="004C52B5"/>
    <w:rsid w:val="004E17AA"/>
    <w:rsid w:val="004E33C8"/>
    <w:rsid w:val="004E5DDB"/>
    <w:rsid w:val="00501301"/>
    <w:rsid w:val="00511E7A"/>
    <w:rsid w:val="0051261F"/>
    <w:rsid w:val="005136C4"/>
    <w:rsid w:val="005261F5"/>
    <w:rsid w:val="00545B7B"/>
    <w:rsid w:val="00553AEC"/>
    <w:rsid w:val="00554234"/>
    <w:rsid w:val="00584114"/>
    <w:rsid w:val="00592D32"/>
    <w:rsid w:val="005D2006"/>
    <w:rsid w:val="005F0A6B"/>
    <w:rsid w:val="005F72B9"/>
    <w:rsid w:val="0061518F"/>
    <w:rsid w:val="00615427"/>
    <w:rsid w:val="006264E4"/>
    <w:rsid w:val="00637EA6"/>
    <w:rsid w:val="006401D8"/>
    <w:rsid w:val="0065634F"/>
    <w:rsid w:val="00672AA2"/>
    <w:rsid w:val="00673ACE"/>
    <w:rsid w:val="00674572"/>
    <w:rsid w:val="006838D4"/>
    <w:rsid w:val="0068483C"/>
    <w:rsid w:val="006957CB"/>
    <w:rsid w:val="006B4895"/>
    <w:rsid w:val="006B5870"/>
    <w:rsid w:val="006D5C08"/>
    <w:rsid w:val="006D5D0B"/>
    <w:rsid w:val="007025D5"/>
    <w:rsid w:val="00711A9A"/>
    <w:rsid w:val="0074219B"/>
    <w:rsid w:val="00753114"/>
    <w:rsid w:val="00762196"/>
    <w:rsid w:val="00767598"/>
    <w:rsid w:val="00781F36"/>
    <w:rsid w:val="007B465A"/>
    <w:rsid w:val="007C42FD"/>
    <w:rsid w:val="007D1618"/>
    <w:rsid w:val="007D1DC0"/>
    <w:rsid w:val="007E0979"/>
    <w:rsid w:val="00802DC1"/>
    <w:rsid w:val="00813B9A"/>
    <w:rsid w:val="00814C3D"/>
    <w:rsid w:val="0083069E"/>
    <w:rsid w:val="008500C1"/>
    <w:rsid w:val="00851EA6"/>
    <w:rsid w:val="00860874"/>
    <w:rsid w:val="0089766F"/>
    <w:rsid w:val="008A53D9"/>
    <w:rsid w:val="008C6BE0"/>
    <w:rsid w:val="008D44AC"/>
    <w:rsid w:val="008D7394"/>
    <w:rsid w:val="008F7F80"/>
    <w:rsid w:val="00905DFA"/>
    <w:rsid w:val="009112FF"/>
    <w:rsid w:val="00911394"/>
    <w:rsid w:val="0091517E"/>
    <w:rsid w:val="009323C8"/>
    <w:rsid w:val="00956B84"/>
    <w:rsid w:val="009635B1"/>
    <w:rsid w:val="00965338"/>
    <w:rsid w:val="00966729"/>
    <w:rsid w:val="009A7B97"/>
    <w:rsid w:val="009B29F0"/>
    <w:rsid w:val="009B57D9"/>
    <w:rsid w:val="00A04F45"/>
    <w:rsid w:val="00A12DD6"/>
    <w:rsid w:val="00A5117C"/>
    <w:rsid w:val="00A947EE"/>
    <w:rsid w:val="00AA250A"/>
    <w:rsid w:val="00AA32EF"/>
    <w:rsid w:val="00AB237B"/>
    <w:rsid w:val="00AB5564"/>
    <w:rsid w:val="00AC4192"/>
    <w:rsid w:val="00AF24F6"/>
    <w:rsid w:val="00B34417"/>
    <w:rsid w:val="00B37398"/>
    <w:rsid w:val="00B54B9D"/>
    <w:rsid w:val="00B70E57"/>
    <w:rsid w:val="00B815AC"/>
    <w:rsid w:val="00B84B63"/>
    <w:rsid w:val="00B858E2"/>
    <w:rsid w:val="00BA067D"/>
    <w:rsid w:val="00BB0E08"/>
    <w:rsid w:val="00BD547E"/>
    <w:rsid w:val="00BF74DB"/>
    <w:rsid w:val="00C04F39"/>
    <w:rsid w:val="00C17B7F"/>
    <w:rsid w:val="00C57759"/>
    <w:rsid w:val="00C672DB"/>
    <w:rsid w:val="00C675F6"/>
    <w:rsid w:val="00C76197"/>
    <w:rsid w:val="00C86EE6"/>
    <w:rsid w:val="00CA0CF7"/>
    <w:rsid w:val="00CB7FC9"/>
    <w:rsid w:val="00CD2936"/>
    <w:rsid w:val="00CF6A86"/>
    <w:rsid w:val="00D0042D"/>
    <w:rsid w:val="00D0568B"/>
    <w:rsid w:val="00D06B8B"/>
    <w:rsid w:val="00D079F5"/>
    <w:rsid w:val="00D13245"/>
    <w:rsid w:val="00D150B1"/>
    <w:rsid w:val="00D26BE5"/>
    <w:rsid w:val="00D503E4"/>
    <w:rsid w:val="00D51897"/>
    <w:rsid w:val="00D62714"/>
    <w:rsid w:val="00D64451"/>
    <w:rsid w:val="00D71935"/>
    <w:rsid w:val="00D82484"/>
    <w:rsid w:val="00DA390F"/>
    <w:rsid w:val="00DD0EDE"/>
    <w:rsid w:val="00DD37BD"/>
    <w:rsid w:val="00DE6C9E"/>
    <w:rsid w:val="00E139EF"/>
    <w:rsid w:val="00E774D1"/>
    <w:rsid w:val="00E77C65"/>
    <w:rsid w:val="00E8441B"/>
    <w:rsid w:val="00EA45DA"/>
    <w:rsid w:val="00EA6B1C"/>
    <w:rsid w:val="00EC585D"/>
    <w:rsid w:val="00ED4DD8"/>
    <w:rsid w:val="00EF1719"/>
    <w:rsid w:val="00F042A0"/>
    <w:rsid w:val="00F17498"/>
    <w:rsid w:val="00F61C47"/>
    <w:rsid w:val="00F67F34"/>
    <w:rsid w:val="00F94DA8"/>
    <w:rsid w:val="00FA2DDA"/>
    <w:rsid w:val="00FE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0A82"/>
  <w15:chartTrackingRefBased/>
  <w15:docId w15:val="{AA8CE441-8409-4573-B035-FC31BFDB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F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5FF6"/>
    <w:rPr>
      <w:rFonts w:ascii="Segoe UI" w:hAnsi="Segoe UI" w:cs="Segoe UI"/>
      <w:sz w:val="18"/>
      <w:szCs w:val="18"/>
    </w:rPr>
  </w:style>
  <w:style w:type="character" w:styleId="a5">
    <w:name w:val="Hyperlink"/>
    <w:basedOn w:val="a0"/>
    <w:uiPriority w:val="99"/>
    <w:unhideWhenUsed/>
    <w:rsid w:val="00C86EE6"/>
    <w:rPr>
      <w:color w:val="0563C1" w:themeColor="hyperlink"/>
      <w:u w:val="single"/>
    </w:rPr>
  </w:style>
  <w:style w:type="paragraph" w:styleId="a6">
    <w:name w:val="Normal (Web)"/>
    <w:basedOn w:val="a"/>
    <w:uiPriority w:val="99"/>
    <w:semiHidden/>
    <w:unhideWhenUsed/>
    <w:rsid w:val="00266C47"/>
    <w:rPr>
      <w:rFonts w:ascii="Times New Roman" w:hAnsi="Times New Roman" w:cs="Times New Roman"/>
      <w:sz w:val="24"/>
      <w:szCs w:val="24"/>
    </w:rPr>
  </w:style>
  <w:style w:type="paragraph" w:styleId="a7">
    <w:name w:val="List Paragraph"/>
    <w:basedOn w:val="a"/>
    <w:uiPriority w:val="34"/>
    <w:qFormat/>
    <w:rsid w:val="00B70E57"/>
    <w:pPr>
      <w:ind w:left="720"/>
      <w:contextualSpacing/>
    </w:pPr>
  </w:style>
  <w:style w:type="numbering" w:customStyle="1" w:styleId="1">
    <w:name w:val="Нет списка1"/>
    <w:next w:val="a2"/>
    <w:uiPriority w:val="99"/>
    <w:semiHidden/>
    <w:unhideWhenUsed/>
    <w:rsid w:val="0028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9570">
      <w:bodyDiv w:val="1"/>
      <w:marLeft w:val="0"/>
      <w:marRight w:val="0"/>
      <w:marTop w:val="0"/>
      <w:marBottom w:val="0"/>
      <w:divBdr>
        <w:top w:val="none" w:sz="0" w:space="0" w:color="auto"/>
        <w:left w:val="none" w:sz="0" w:space="0" w:color="auto"/>
        <w:bottom w:val="none" w:sz="0" w:space="0" w:color="auto"/>
        <w:right w:val="none" w:sz="0" w:space="0" w:color="auto"/>
      </w:divBdr>
    </w:div>
    <w:div w:id="460002045">
      <w:bodyDiv w:val="1"/>
      <w:marLeft w:val="0"/>
      <w:marRight w:val="0"/>
      <w:marTop w:val="0"/>
      <w:marBottom w:val="0"/>
      <w:divBdr>
        <w:top w:val="none" w:sz="0" w:space="0" w:color="auto"/>
        <w:left w:val="none" w:sz="0" w:space="0" w:color="auto"/>
        <w:bottom w:val="none" w:sz="0" w:space="0" w:color="auto"/>
        <w:right w:val="none" w:sz="0" w:space="0" w:color="auto"/>
      </w:divBdr>
    </w:div>
    <w:div w:id="850488155">
      <w:bodyDiv w:val="1"/>
      <w:marLeft w:val="0"/>
      <w:marRight w:val="0"/>
      <w:marTop w:val="0"/>
      <w:marBottom w:val="0"/>
      <w:divBdr>
        <w:top w:val="none" w:sz="0" w:space="0" w:color="auto"/>
        <w:left w:val="none" w:sz="0" w:space="0" w:color="auto"/>
        <w:bottom w:val="none" w:sz="0" w:space="0" w:color="auto"/>
        <w:right w:val="none" w:sz="0" w:space="0" w:color="auto"/>
      </w:divBdr>
    </w:div>
    <w:div w:id="1113477713">
      <w:bodyDiv w:val="1"/>
      <w:marLeft w:val="0"/>
      <w:marRight w:val="0"/>
      <w:marTop w:val="0"/>
      <w:marBottom w:val="0"/>
      <w:divBdr>
        <w:top w:val="none" w:sz="0" w:space="0" w:color="auto"/>
        <w:left w:val="none" w:sz="0" w:space="0" w:color="auto"/>
        <w:bottom w:val="none" w:sz="0" w:space="0" w:color="auto"/>
        <w:right w:val="none" w:sz="0" w:space="0" w:color="auto"/>
      </w:divBdr>
    </w:div>
    <w:div w:id="1518080577">
      <w:bodyDiv w:val="1"/>
      <w:marLeft w:val="0"/>
      <w:marRight w:val="0"/>
      <w:marTop w:val="0"/>
      <w:marBottom w:val="0"/>
      <w:divBdr>
        <w:top w:val="none" w:sz="0" w:space="0" w:color="auto"/>
        <w:left w:val="none" w:sz="0" w:space="0" w:color="auto"/>
        <w:bottom w:val="none" w:sz="0" w:space="0" w:color="auto"/>
        <w:right w:val="none" w:sz="0" w:space="0" w:color="auto"/>
      </w:divBdr>
    </w:div>
    <w:div w:id="17152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consultantplus://offline/ref=4642D16630DAE71FEC6519D8C6DA24E72121EE9F63EB0A524AB6A90EBE7E32D0702AAF1EB0D7e2T" TargetMode="External"/><Relationship Id="rId26" Type="http://schemas.openxmlformats.org/officeDocument/2006/relationships/hyperlink" Target="http://demo.garant.ru/" TargetMode="External"/><Relationship Id="rId39" Type="http://schemas.openxmlformats.org/officeDocument/2006/relationships/hyperlink" Target="consultantplus://offline/ref=4642D16630DAE71FEC6519D8C6DA24E72121EE9F63EB0A524AB6A90EBE7E32D0702AAF1EB1D7eAT" TargetMode="External"/><Relationship Id="rId21" Type="http://schemas.openxmlformats.org/officeDocument/2006/relationships/hyperlink" Target="consultantplus://offline/ref=4642D16630DAE71FEC6519D8C6DA24E72121EE9F63EB0A524AB6A90EBE7E32D0702AAF1EB1D7e9T" TargetMode="External"/><Relationship Id="rId34" Type="http://schemas.openxmlformats.org/officeDocument/2006/relationships/hyperlink" Target="consultantplus://offline/ref=4642D16630DAE71FEC6519D8C6DA24E72228E09561E70A524AB6A90EBED7eET" TargetMode="External"/><Relationship Id="rId42" Type="http://schemas.openxmlformats.org/officeDocument/2006/relationships/hyperlink" Target="consultantplus://offline/ref=4642D16630DAE71FEC6519D8C6DA24E72121EE9F65E90A524AB6A90EBE7E32D0702AAF1BB07B7130D7eCT" TargetMode="External"/><Relationship Id="rId47" Type="http://schemas.openxmlformats.org/officeDocument/2006/relationships/hyperlink" Target="consultantplus://offline/ref=4642D16630DAE71FEC6519D8C6DA24E72229E39F6DEF0A524AB6A90EBE7E32D0702AAF1BB07B7036D7e7T" TargetMode="External"/><Relationship Id="rId50" Type="http://schemas.openxmlformats.org/officeDocument/2006/relationships/hyperlink" Target="consultantplus://offline/ref=4642D16630DAE71FEC6519D8C6DA24E72121EE9F65E90A524AB6A90EBE7E32D0702AAF1BB07A7337D7eBT" TargetMode="External"/><Relationship Id="rId55" Type="http://schemas.openxmlformats.org/officeDocument/2006/relationships/hyperlink" Target="consultantplus://offline/ref=4642D16630DAE71FEC6519D8C6DA24E72121EE9F63EB0A524AB6A90EBE7E32D0702AAF1BB07B773FD7eET" TargetMode="External"/><Relationship Id="rId63" Type="http://schemas.openxmlformats.org/officeDocument/2006/relationships/hyperlink" Target="consultantplus://offline/ref=4642D16630DAE71FEC6519D8C6DA24E72121EE9F65E90A524AB6A90EBE7E32D0702AAF1BB07E7330D7eBT" TargetMode="External"/><Relationship Id="rId68" Type="http://schemas.openxmlformats.org/officeDocument/2006/relationships/fontTable" Target="fontTable.xml"/><Relationship Id="rId7" Type="http://schemas.openxmlformats.org/officeDocument/2006/relationships/hyperlink" Target="http://demo.garant.ru/" TargetMode="External"/><Relationship Id="rId2" Type="http://schemas.openxmlformats.org/officeDocument/2006/relationships/numbering" Target="numbering.xml"/><Relationship Id="rId16" Type="http://schemas.openxmlformats.org/officeDocument/2006/relationships/hyperlink" Target="consultantplus://offline/ref=4642D16630DAE71FEC6519D8C6DA24E72121EE9F63EB0A524AB6A90EBE7E32D0702AAF1BB07B7037D7e9T" TargetMode="External"/><Relationship Id="rId29" Type="http://schemas.openxmlformats.org/officeDocument/2006/relationships/hyperlink" Target="consultantplus://offline/ref=4642D16630DAE71FEC6519D8C6DA24E72121EE9D6DE60A524AB6A90EBE7E32D0702AAF1BB07A7236D7eET" TargetMode="External"/><Relationship Id="rId1" Type="http://schemas.openxmlformats.org/officeDocument/2006/relationships/customXml" Target="../customXml/item1.xml"/><Relationship Id="rId6" Type="http://schemas.openxmlformats.org/officeDocument/2006/relationships/hyperlink" Target="consultantplus://offline/ref=4642D16630DAE71FEC650FCDC2DA24E72B24EE9461E4575842EFA50CB9716DC77763A31AB57B72D3e4T" TargetMode="External"/><Relationship Id="rId11" Type="http://schemas.openxmlformats.org/officeDocument/2006/relationships/hyperlink" Target="http://demo.garant.ru/" TargetMode="External"/><Relationship Id="rId24" Type="http://schemas.openxmlformats.org/officeDocument/2006/relationships/hyperlink" Target="consultantplus://offline/ref=4642D16630DAE71FEC6519D8C6DA24E72121EE9F65E90A524AB6A90EBED7eET" TargetMode="External"/><Relationship Id="rId32" Type="http://schemas.openxmlformats.org/officeDocument/2006/relationships/hyperlink" Target="consultantplus://offline/ref=4642D16630DAE71FEC6519D8C6DA24E72121EE9F63EB0A524AB6A90EBE7E32D0702AAF1BB07B7533D7e9T" TargetMode="External"/><Relationship Id="rId37" Type="http://schemas.openxmlformats.org/officeDocument/2006/relationships/hyperlink" Target="consultantplus://offline/ref=4642D16630DAE71FEC6519D8C6DA24E72121EE9B67ED0A524AB6A90EBE7E32D0702AAF1BB07B7037D7eAT" TargetMode="External"/><Relationship Id="rId40" Type="http://schemas.openxmlformats.org/officeDocument/2006/relationships/hyperlink" Target="consultantplus://offline/ref=4642D16630DAE71FEC6519D8C6DA24E72121EE9F65E90A524AB6A90EBE7E32D0702AAF1BB0797530D7eBT" TargetMode="External"/><Relationship Id="rId45" Type="http://schemas.openxmlformats.org/officeDocument/2006/relationships/hyperlink" Target="http://demo.garant.ru/" TargetMode="External"/><Relationship Id="rId53" Type="http://schemas.openxmlformats.org/officeDocument/2006/relationships/hyperlink" Target="consultantplus://offline/ref=4642D16630DAE71FEC651AD1C6AE71B42E20E19967E60A524AB6A90EBED7eET" TargetMode="External"/><Relationship Id="rId58" Type="http://schemas.openxmlformats.org/officeDocument/2006/relationships/hyperlink" Target="http://demo.garant.ru/" TargetMode="External"/><Relationship Id="rId66" Type="http://schemas.openxmlformats.org/officeDocument/2006/relationships/hyperlink" Target="consultantplus://offline/ref=4642D16630DAE71FEC6519D8C6DA24E72121EE9F65E90A524AB6A90EBE7E32D0702AAF1BB07A7431D7e8T" TargetMode="External"/><Relationship Id="rId5" Type="http://schemas.openxmlformats.org/officeDocument/2006/relationships/webSettings" Target="webSettings.xml"/><Relationship Id="rId15" Type="http://schemas.openxmlformats.org/officeDocument/2006/relationships/hyperlink" Target="http://demo.garant.ru/" TargetMode="External"/><Relationship Id="rId23" Type="http://schemas.openxmlformats.org/officeDocument/2006/relationships/hyperlink" Target="consultantplus://offline/ref=4642D16630DAE71FEC6519D8C6DA24E72121EE9F65E90A524AB6A90EBE7E32D0702AAF1BB07B7130D7eFT" TargetMode="External"/><Relationship Id="rId28" Type="http://schemas.openxmlformats.org/officeDocument/2006/relationships/hyperlink" Target="http://demo.garant.ru/" TargetMode="External"/><Relationship Id="rId36" Type="http://schemas.openxmlformats.org/officeDocument/2006/relationships/hyperlink" Target="consultantplus://offline/ref=4642D16630DAE71FEC6519D8C6DA24E72120E79C66ED0A524AB6A90EBE7E32D0702AAF1BB07B7036D7e8T" TargetMode="External"/><Relationship Id="rId49" Type="http://schemas.openxmlformats.org/officeDocument/2006/relationships/hyperlink" Target="consultantplus://offline/ref=4642D16630DAE71FEC6519D8C6DA24E72121EE9F65E90A524AB6A90EBE7E32D0702AAF1BB07A7337D7eBT" TargetMode="External"/><Relationship Id="rId57" Type="http://schemas.openxmlformats.org/officeDocument/2006/relationships/hyperlink" Target="consultantplus://offline/ref=4642D16630DAE71FEC6519D8C6DA24E72121EE9B67ED0A524AB6A90EBE7E32D0702AAF1BB07B7037D7eAT" TargetMode="External"/><Relationship Id="rId61" Type="http://schemas.openxmlformats.org/officeDocument/2006/relationships/hyperlink" Target="consultantplus://offline/ref=4642D16630DAE71FEC6519D8C6DA24E72121EE9F65E90A524AB6A90EBE7E32D0702AAF1BB0797330D7eAT" TargetMode="External"/><Relationship Id="rId10" Type="http://schemas.openxmlformats.org/officeDocument/2006/relationships/hyperlink" Target="http://demo.garant.ru/" TargetMode="External"/><Relationship Id="rId19" Type="http://schemas.openxmlformats.org/officeDocument/2006/relationships/hyperlink" Target="consultantplus://offline/ref=4642D16630DAE71FEC6519D8C6DA24E72121EE9F63EB0A524AB6A90EBE7E32D0702AAF1EB1D7eBT" TargetMode="External"/><Relationship Id="rId31" Type="http://schemas.openxmlformats.org/officeDocument/2006/relationships/hyperlink" Target="http://demo.garant.ru/" TargetMode="External"/><Relationship Id="rId44" Type="http://schemas.openxmlformats.org/officeDocument/2006/relationships/hyperlink" Target="http://demo.garant.ru/" TargetMode="External"/><Relationship Id="rId52" Type="http://schemas.openxmlformats.org/officeDocument/2006/relationships/hyperlink" Target="consultantplus://offline/ref=4642D16630DAE71FEC6519D8C6DA24E72121EE9F63EB0A524AB6A90EBE7E32D0702AAF18B2D7eAT" TargetMode="External"/><Relationship Id="rId60" Type="http://schemas.openxmlformats.org/officeDocument/2006/relationships/hyperlink" Target="consultantplus://offline/ref=4642D16630DAE71FEC6519D8C6DA24E72121EE9F63EB0A524AB6A90EBE7E32D0702AAF1EB0D7e2T" TargetMode="External"/><Relationship Id="rId65" Type="http://schemas.openxmlformats.org/officeDocument/2006/relationships/hyperlink" Target="consultantplus://offline/ref=4642D16630DAE71FEC6519D8C6DA24E72121EE9D6DE60A524AB6A90EBE7E32D0702AAF1BB0787737D7e8T" TargetMode="Externa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consultantplus://offline/ref=4642D16630DAE71FEC6519D8C6DA24E72121EE9F63EB0A524AB6A90EBE7E32D0702AAF1EB1D7e8T" TargetMode="External"/><Relationship Id="rId27" Type="http://schemas.openxmlformats.org/officeDocument/2006/relationships/hyperlink" Target="http://demo.garant.ru/" TargetMode="External"/><Relationship Id="rId30" Type="http://schemas.openxmlformats.org/officeDocument/2006/relationships/hyperlink" Target="consultantplus://offline/ref=4642D16630DAE71FEC6519D8C6DA24E72121EE9D6DE60A524AB6A90EBE7E32D0702AAF1BB07A7236D7eET" TargetMode="External"/><Relationship Id="rId35" Type="http://schemas.openxmlformats.org/officeDocument/2006/relationships/hyperlink" Target="consultantplus://offline/ref=4642D16630DAE71FEC6519D8C6DA24E72122E49861E4575842EFA50CDBe9T" TargetMode="External"/><Relationship Id="rId43" Type="http://schemas.openxmlformats.org/officeDocument/2006/relationships/hyperlink" Target="consultantplus://offline/ref=4642D16630DAE71FEC6519D8C6DA24E72121EE9F65E90A524AB6A90EBE7E32D0702AAF1BB07B7336D7eET" TargetMode="External"/><Relationship Id="rId48" Type="http://schemas.openxmlformats.org/officeDocument/2006/relationships/hyperlink" Target="http://demo.garant.ru/" TargetMode="External"/><Relationship Id="rId56" Type="http://schemas.openxmlformats.org/officeDocument/2006/relationships/hyperlink" Target="consultantplus://offline/ref=4642D16630DAE71FEC6519D8C6DA24E72120E79C66ED0A524AB6A90EBE7E32D0702AAF1BB07B7036D7e8T" TargetMode="External"/><Relationship Id="rId64" Type="http://schemas.openxmlformats.org/officeDocument/2006/relationships/hyperlink" Target="consultantplus://offline/ref=4642D16630DAE71FEC6519D8C6DA24E72121EE9F63EB0A524AB6A90EBE7E32D0702AAF1DDBe1T" TargetMode="External"/><Relationship Id="rId69" Type="http://schemas.openxmlformats.org/officeDocument/2006/relationships/theme" Target="theme/theme1.xml"/><Relationship Id="rId8" Type="http://schemas.openxmlformats.org/officeDocument/2006/relationships/hyperlink" Target="http://demo.garant.ru/" TargetMode="External"/><Relationship Id="rId51" Type="http://schemas.openxmlformats.org/officeDocument/2006/relationships/hyperlink" Target="consultantplus://offline/ref=4642D16630DAE71FEC6519D8C6DA24E72121EE9F65E90A524AB6A90EBE7E32D0702AAF1BB07B7933D7eET" TargetMode="External"/><Relationship Id="rId3" Type="http://schemas.openxmlformats.org/officeDocument/2006/relationships/styles" Target="styles.xml"/><Relationship Id="rId12" Type="http://schemas.openxmlformats.org/officeDocument/2006/relationships/hyperlink" Target="http://demo.garant.ru/" TargetMode="External"/><Relationship Id="rId17" Type="http://schemas.openxmlformats.org/officeDocument/2006/relationships/hyperlink" Target="consultantplus://offline/ref=4642D16630DAE71FEC6519D8C6DA24E72121EE9D6DE60A524AB6A90EBE7E32D0702AAF1BB07B7037D7eDT" TargetMode="External"/><Relationship Id="rId25" Type="http://schemas.openxmlformats.org/officeDocument/2006/relationships/hyperlink" Target="http://demo.garant.ru/" TargetMode="External"/><Relationship Id="rId33" Type="http://schemas.openxmlformats.org/officeDocument/2006/relationships/hyperlink" Target="consultantplus://offline/ref=4642D16630DAE71FEC6519D8C6DA24E72121EE9F63EB0A524AB6A90EBE7E32D0702AAF1BB07B733ED7e8T" TargetMode="External"/><Relationship Id="rId38" Type="http://schemas.openxmlformats.org/officeDocument/2006/relationships/hyperlink" Target="consultantplus://offline/ref=4642D16630DAE71FEC6519D8C6DA24E72121EE9F63EB0A524AB6A90EBE7E32D0702AAF1EB0D7e2T" TargetMode="External"/><Relationship Id="rId46" Type="http://schemas.openxmlformats.org/officeDocument/2006/relationships/hyperlink" Target="consultantplus://offline/ref=4642D16630DAE71FEC6519D8C6DA24E72121EE9F65E90A524AB6A90EBE7E32D0702AAF1BB07A7134D7e8T" TargetMode="External"/><Relationship Id="rId59" Type="http://schemas.openxmlformats.org/officeDocument/2006/relationships/hyperlink" Target="consultantplus://offline/ref=4642D16630DAE71FEC6519D8C6DA24E72121EE9F65E90A524AB6A90EBE7E32D0702AAF1BB0797134D7eAT" TargetMode="External"/><Relationship Id="rId67" Type="http://schemas.openxmlformats.org/officeDocument/2006/relationships/hyperlink" Target="consultantplus://offline/ref=4642D16630DAE71FEC6519D8C6DA24E72121EE9F63EB0A524AB6A90EBE7E32D0702AAF1BB07B7434D7eET" TargetMode="External"/><Relationship Id="rId20" Type="http://schemas.openxmlformats.org/officeDocument/2006/relationships/hyperlink" Target="consultantplus://offline/ref=4642D16630DAE71FEC6519D8C6DA24E72121EE9F63EB0A524AB6A90EBE7E32D0702AAF1EB1D7eAT" TargetMode="External"/><Relationship Id="rId41" Type="http://schemas.openxmlformats.org/officeDocument/2006/relationships/hyperlink" Target="consultantplus://offline/ref=4642D16630DAE71FEC6519D8C6DA24E72121EE9F65E90A524AB6A90EBE7E32D0702AAF1BB0797533D7eCT" TargetMode="External"/><Relationship Id="rId54" Type="http://schemas.openxmlformats.org/officeDocument/2006/relationships/hyperlink" Target="consultantplus://offline/ref=4642D16630DAE71FEC6519D8C6DA24E72228E09561E70A524AB6A90EBED7eET" TargetMode="External"/><Relationship Id="rId62" Type="http://schemas.openxmlformats.org/officeDocument/2006/relationships/hyperlink" Target="consultantplus://offline/ref=4642D16630DAE71FEC6519D8C6DA24E72121EE9F65E90A524AB6A90EBE7E32D0702AAF1BB07A773ED7e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89045A-271B-444C-B0E4-981C6F28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14461</Words>
  <Characters>82430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Accounter</dc:creator>
  <cp:keywords/>
  <dc:description/>
  <cp:lastModifiedBy>Accounter</cp:lastModifiedBy>
  <cp:revision>3</cp:revision>
  <cp:lastPrinted>2019-12-15T18:06:00Z</cp:lastPrinted>
  <dcterms:created xsi:type="dcterms:W3CDTF">2020-05-20T13:28:00Z</dcterms:created>
  <dcterms:modified xsi:type="dcterms:W3CDTF">2020-05-20T13:36:00Z</dcterms:modified>
</cp:coreProperties>
</file>